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CD9" w:rsidRDefault="00B51CD9" w:rsidP="00B51CD9">
      <w:pPr>
        <w:pStyle w:val="Heading1"/>
        <w:keepNext w:val="0"/>
        <w:keepLines w:val="0"/>
        <w:spacing w:before="0" w:after="240"/>
        <w:jc w:val="center"/>
        <w:rPr>
          <w:rFonts w:eastAsiaTheme="minorHAnsi" w:cstheme="minorBidi"/>
          <w:b/>
          <w:sz w:val="32"/>
        </w:rPr>
      </w:pPr>
      <w:bookmarkStart w:id="0" w:name="_Hlk41639148"/>
      <w:r>
        <w:rPr>
          <w:rFonts w:eastAsiaTheme="minorHAnsi" w:cstheme="minorBidi"/>
          <w:b/>
          <w:sz w:val="32"/>
        </w:rPr>
        <w:t>E</w:t>
      </w:r>
      <w:r w:rsidRPr="00B51CD9">
        <w:rPr>
          <w:rFonts w:eastAsiaTheme="minorHAnsi" w:cstheme="minorBidi"/>
          <w:b/>
          <w:sz w:val="32"/>
        </w:rPr>
        <w:t xml:space="preserve">nvironmental </w:t>
      </w:r>
      <w:r>
        <w:rPr>
          <w:rFonts w:eastAsiaTheme="minorHAnsi" w:cstheme="minorBidi"/>
          <w:b/>
          <w:sz w:val="32"/>
        </w:rPr>
        <w:t xml:space="preserve">Document Review </w:t>
      </w:r>
      <w:r w:rsidRPr="00B51CD9">
        <w:rPr>
          <w:rFonts w:eastAsiaTheme="minorHAnsi" w:cstheme="minorBidi"/>
          <w:b/>
          <w:sz w:val="32"/>
        </w:rPr>
        <w:t>Checklist</w:t>
      </w:r>
    </w:p>
    <w:p w:rsidR="0085006A" w:rsidRPr="0058693C" w:rsidRDefault="0085006A" w:rsidP="005C51E0">
      <w:pPr>
        <w:spacing w:after="120"/>
        <w:rPr>
          <w:b/>
          <w:u w:val="single"/>
        </w:rPr>
      </w:pPr>
      <w:r w:rsidRPr="0058693C">
        <w:rPr>
          <w:b/>
          <w:u w:val="single"/>
        </w:rPr>
        <w:t>Project Information</w:t>
      </w:r>
    </w:p>
    <w:p w:rsidR="0085006A" w:rsidRPr="00DB1CE0" w:rsidRDefault="0085006A" w:rsidP="00A07620">
      <w:pPr>
        <w:tabs>
          <w:tab w:val="left" w:pos="4320"/>
          <w:tab w:val="left" w:pos="6930"/>
        </w:tabs>
        <w:spacing w:after="0"/>
      </w:pPr>
      <w:r w:rsidRPr="00074A63">
        <w:rPr>
          <w:b/>
        </w:rPr>
        <w:t>Project Name:</w:t>
      </w:r>
      <w:r w:rsidRPr="00DB1CE0">
        <w:t xml:space="preserve"> </w:t>
      </w:r>
      <w:r w:rsidR="00613DB8">
        <w:fldChar w:fldCharType="begin">
          <w:ffData>
            <w:name w:val="Text1"/>
            <w:enabled/>
            <w:calcOnExit w:val="0"/>
            <w:statusText w:type="text" w:val="Enter project name"/>
            <w:textInput/>
          </w:ffData>
        </w:fldChar>
      </w:r>
      <w:bookmarkStart w:id="1" w:name="Text1"/>
      <w:r w:rsidR="00613DB8">
        <w:instrText xml:space="preserve"> FORMTEXT </w:instrText>
      </w:r>
      <w:r w:rsidR="00613DB8">
        <w:fldChar w:fldCharType="separate"/>
      </w:r>
      <w:r w:rsidR="00613DB8">
        <w:rPr>
          <w:noProof/>
        </w:rPr>
        <w:t> </w:t>
      </w:r>
      <w:r w:rsidR="00613DB8">
        <w:rPr>
          <w:noProof/>
        </w:rPr>
        <w:t> </w:t>
      </w:r>
      <w:r w:rsidR="00613DB8">
        <w:rPr>
          <w:noProof/>
        </w:rPr>
        <w:t> </w:t>
      </w:r>
      <w:r w:rsidR="00613DB8">
        <w:rPr>
          <w:noProof/>
        </w:rPr>
        <w:t> </w:t>
      </w:r>
      <w:r w:rsidR="00613DB8">
        <w:rPr>
          <w:noProof/>
        </w:rPr>
        <w:t> </w:t>
      </w:r>
      <w:r w:rsidR="00613DB8">
        <w:fldChar w:fldCharType="end"/>
      </w:r>
      <w:bookmarkEnd w:id="1"/>
      <w:r w:rsidRPr="00DB1CE0">
        <w:tab/>
      </w:r>
      <w:sdt>
        <w:sdtPr>
          <w:id w:val="884684793"/>
          <w14:checkbox>
            <w14:checked w14:val="0"/>
            <w14:checkedState w14:val="2612" w14:font="MS Gothic"/>
            <w14:uncheckedState w14:val="2610" w14:font="MS Gothic"/>
          </w14:checkbox>
        </w:sdtPr>
        <w:sdtContent>
          <w:r w:rsidR="009760ED" w:rsidRPr="00A07620">
            <w:rPr>
              <w:rFonts w:ascii="MS Gothic" w:eastAsia="MS Gothic" w:hAnsi="MS Gothic" w:hint="eastAsia"/>
            </w:rPr>
            <w:t>☐</w:t>
          </w:r>
        </w:sdtContent>
      </w:sdt>
      <w:r w:rsidR="00BC1473">
        <w:t xml:space="preserve"> </w:t>
      </w:r>
      <w:r w:rsidRPr="00A07620">
        <w:rPr>
          <w:b/>
        </w:rPr>
        <w:t>Local Assistance</w:t>
      </w:r>
      <w:r w:rsidRPr="00DB1CE0">
        <w:tab/>
      </w:r>
      <w:sdt>
        <w:sdtPr>
          <w:id w:val="1628903509"/>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Pr="00A07620">
        <w:rPr>
          <w:b/>
        </w:rPr>
        <w:t>SHS</w:t>
      </w:r>
    </w:p>
    <w:p w:rsidR="0085006A" w:rsidRDefault="0085006A" w:rsidP="00A07620">
      <w:pPr>
        <w:tabs>
          <w:tab w:val="left" w:pos="4320"/>
          <w:tab w:val="left" w:pos="6930"/>
        </w:tabs>
        <w:spacing w:after="0"/>
      </w:pPr>
      <w:r w:rsidRPr="00074A63">
        <w:rPr>
          <w:b/>
        </w:rPr>
        <w:t>Fed</w:t>
      </w:r>
      <w:r w:rsidR="000159A9" w:rsidRPr="00074A63">
        <w:rPr>
          <w:b/>
        </w:rPr>
        <w:t xml:space="preserve">. </w:t>
      </w:r>
      <w:r w:rsidRPr="00074A63">
        <w:rPr>
          <w:b/>
        </w:rPr>
        <w:t>Aid Number:</w:t>
      </w:r>
      <w:r w:rsidRPr="00DB1CE0">
        <w:t xml:space="preserve"> </w:t>
      </w:r>
      <w:r w:rsidR="001F370C">
        <w:rPr>
          <w:bCs/>
        </w:rPr>
        <w:fldChar w:fldCharType="begin">
          <w:ffData>
            <w:name w:val="Text2"/>
            <w:enabled/>
            <w:calcOnExit w:val="0"/>
            <w:statusText w:type="text" w:val="Enter Fed. Aid Number"/>
            <w:textInput/>
          </w:ffData>
        </w:fldChar>
      </w:r>
      <w:bookmarkStart w:id="2" w:name="Text2"/>
      <w:r w:rsidR="001F370C">
        <w:rPr>
          <w:bCs/>
        </w:rPr>
        <w:instrText xml:space="preserve"> FORMTEXT </w:instrText>
      </w:r>
      <w:r w:rsidR="001F370C">
        <w:rPr>
          <w:bCs/>
        </w:rPr>
      </w:r>
      <w:r w:rsidR="001F370C">
        <w:rPr>
          <w:bCs/>
        </w:rPr>
        <w:fldChar w:fldCharType="separate"/>
      </w:r>
      <w:r w:rsidR="001F370C">
        <w:rPr>
          <w:bCs/>
          <w:noProof/>
        </w:rPr>
        <w:t> </w:t>
      </w:r>
      <w:r w:rsidR="001F370C">
        <w:rPr>
          <w:bCs/>
          <w:noProof/>
        </w:rPr>
        <w:t> </w:t>
      </w:r>
      <w:r w:rsidR="001F370C">
        <w:rPr>
          <w:bCs/>
          <w:noProof/>
        </w:rPr>
        <w:t> </w:t>
      </w:r>
      <w:r w:rsidR="001F370C">
        <w:rPr>
          <w:bCs/>
          <w:noProof/>
        </w:rPr>
        <w:t> </w:t>
      </w:r>
      <w:r w:rsidR="001F370C">
        <w:rPr>
          <w:bCs/>
          <w:noProof/>
        </w:rPr>
        <w:t> </w:t>
      </w:r>
      <w:r w:rsidR="001F370C">
        <w:rPr>
          <w:bCs/>
        </w:rPr>
        <w:fldChar w:fldCharType="end"/>
      </w:r>
      <w:bookmarkEnd w:id="2"/>
      <w:r w:rsidR="00132261">
        <w:rPr>
          <w:bCs/>
        </w:rPr>
        <w:tab/>
      </w:r>
      <w:r w:rsidRPr="00074A63">
        <w:rPr>
          <w:b/>
        </w:rPr>
        <w:t>EA:</w:t>
      </w:r>
      <w:r w:rsidR="00613DB8">
        <w:t xml:space="preserve"> </w:t>
      </w:r>
      <w:r w:rsidR="001F370C">
        <w:rPr>
          <w:bCs/>
        </w:rPr>
        <w:fldChar w:fldCharType="begin">
          <w:ffData>
            <w:name w:val=""/>
            <w:enabled/>
            <w:calcOnExit w:val="0"/>
            <w:statusText w:type="text" w:val="Enter EA"/>
            <w:textInput/>
          </w:ffData>
        </w:fldChar>
      </w:r>
      <w:r w:rsidR="001F370C">
        <w:rPr>
          <w:bCs/>
        </w:rPr>
        <w:instrText xml:space="preserve"> FORMTEXT </w:instrText>
      </w:r>
      <w:r w:rsidR="001F370C">
        <w:rPr>
          <w:bCs/>
        </w:rPr>
      </w:r>
      <w:r w:rsidR="001F370C">
        <w:rPr>
          <w:bCs/>
        </w:rPr>
        <w:fldChar w:fldCharType="separate"/>
      </w:r>
      <w:r w:rsidR="001F370C">
        <w:rPr>
          <w:bCs/>
          <w:noProof/>
        </w:rPr>
        <w:t> </w:t>
      </w:r>
      <w:r w:rsidR="001F370C">
        <w:rPr>
          <w:bCs/>
          <w:noProof/>
        </w:rPr>
        <w:t> </w:t>
      </w:r>
      <w:r w:rsidR="001F370C">
        <w:rPr>
          <w:bCs/>
          <w:noProof/>
        </w:rPr>
        <w:t> </w:t>
      </w:r>
      <w:r w:rsidR="001F370C">
        <w:rPr>
          <w:bCs/>
          <w:noProof/>
        </w:rPr>
        <w:t> </w:t>
      </w:r>
      <w:r w:rsidR="001F370C">
        <w:rPr>
          <w:bCs/>
          <w:noProof/>
        </w:rPr>
        <w:t> </w:t>
      </w:r>
      <w:r w:rsidR="001F370C">
        <w:rPr>
          <w:bCs/>
        </w:rPr>
        <w:fldChar w:fldCharType="end"/>
      </w:r>
      <w:r>
        <w:rPr>
          <w:bCs/>
        </w:rPr>
        <w:tab/>
      </w:r>
      <w:r w:rsidRPr="00074A63">
        <w:rPr>
          <w:b/>
          <w:bCs/>
        </w:rPr>
        <w:t>EFIS ID:</w:t>
      </w:r>
      <w:r>
        <w:rPr>
          <w:bCs/>
        </w:rPr>
        <w:t xml:space="preserve"> </w:t>
      </w:r>
      <w:r w:rsidR="001F370C">
        <w:rPr>
          <w:bCs/>
        </w:rPr>
        <w:fldChar w:fldCharType="begin">
          <w:ffData>
            <w:name w:val=""/>
            <w:enabled/>
            <w:calcOnExit w:val="0"/>
            <w:statusText w:type="text" w:val="Enter EFIS ID"/>
            <w:textInput/>
          </w:ffData>
        </w:fldChar>
      </w:r>
      <w:r w:rsidR="001F370C">
        <w:rPr>
          <w:bCs/>
        </w:rPr>
        <w:instrText xml:space="preserve"> FORMTEXT </w:instrText>
      </w:r>
      <w:r w:rsidR="001F370C">
        <w:rPr>
          <w:bCs/>
        </w:rPr>
      </w:r>
      <w:r w:rsidR="001F370C">
        <w:rPr>
          <w:bCs/>
        </w:rPr>
        <w:fldChar w:fldCharType="separate"/>
      </w:r>
      <w:r w:rsidR="001F370C">
        <w:rPr>
          <w:bCs/>
          <w:noProof/>
        </w:rPr>
        <w:t> </w:t>
      </w:r>
      <w:r w:rsidR="001F370C">
        <w:rPr>
          <w:bCs/>
          <w:noProof/>
        </w:rPr>
        <w:t> </w:t>
      </w:r>
      <w:r w:rsidR="001F370C">
        <w:rPr>
          <w:bCs/>
          <w:noProof/>
        </w:rPr>
        <w:t> </w:t>
      </w:r>
      <w:r w:rsidR="001F370C">
        <w:rPr>
          <w:bCs/>
          <w:noProof/>
        </w:rPr>
        <w:t> </w:t>
      </w:r>
      <w:r w:rsidR="001F370C">
        <w:rPr>
          <w:bCs/>
          <w:noProof/>
        </w:rPr>
        <w:t> </w:t>
      </w:r>
      <w:r w:rsidR="001F370C">
        <w:rPr>
          <w:bCs/>
        </w:rPr>
        <w:fldChar w:fldCharType="end"/>
      </w:r>
    </w:p>
    <w:p w:rsidR="0085006A" w:rsidRPr="0058693C" w:rsidRDefault="0085006A" w:rsidP="00A07620">
      <w:pPr>
        <w:tabs>
          <w:tab w:val="left" w:pos="4320"/>
          <w:tab w:val="left" w:pos="6930"/>
        </w:tabs>
        <w:spacing w:after="0"/>
        <w:rPr>
          <w:rStyle w:val="PlaceholderText"/>
          <w:color w:val="auto"/>
        </w:rPr>
      </w:pPr>
      <w:r w:rsidRPr="00074A63">
        <w:rPr>
          <w:b/>
        </w:rPr>
        <w:t>DIST-CO-RTE:</w:t>
      </w:r>
      <w:r w:rsidRPr="00DB1CE0">
        <w:t xml:space="preserve"> </w:t>
      </w:r>
      <w:r w:rsidR="001F370C">
        <w:rPr>
          <w:bCs/>
        </w:rPr>
        <w:fldChar w:fldCharType="begin">
          <w:ffData>
            <w:name w:val=""/>
            <w:enabled/>
            <w:calcOnExit w:val="0"/>
            <w:statusText w:type="text" w:val="Enter DIST-CO-RTE"/>
            <w:textInput/>
          </w:ffData>
        </w:fldChar>
      </w:r>
      <w:r w:rsidR="001F370C">
        <w:rPr>
          <w:bCs/>
        </w:rPr>
        <w:instrText xml:space="preserve"> FORMTEXT </w:instrText>
      </w:r>
      <w:r w:rsidR="001F370C">
        <w:rPr>
          <w:bCs/>
        </w:rPr>
      </w:r>
      <w:r w:rsidR="001F370C">
        <w:rPr>
          <w:bCs/>
        </w:rPr>
        <w:fldChar w:fldCharType="separate"/>
      </w:r>
      <w:r w:rsidR="001F370C">
        <w:rPr>
          <w:bCs/>
          <w:noProof/>
        </w:rPr>
        <w:t> </w:t>
      </w:r>
      <w:r w:rsidR="001F370C">
        <w:rPr>
          <w:bCs/>
          <w:noProof/>
        </w:rPr>
        <w:t> </w:t>
      </w:r>
      <w:r w:rsidR="001F370C">
        <w:rPr>
          <w:bCs/>
          <w:noProof/>
        </w:rPr>
        <w:t> </w:t>
      </w:r>
      <w:r w:rsidR="001F370C">
        <w:rPr>
          <w:bCs/>
          <w:noProof/>
        </w:rPr>
        <w:t> </w:t>
      </w:r>
      <w:r w:rsidR="001F370C">
        <w:rPr>
          <w:bCs/>
          <w:noProof/>
        </w:rPr>
        <w:t> </w:t>
      </w:r>
      <w:r w:rsidR="001F370C">
        <w:rPr>
          <w:bCs/>
        </w:rPr>
        <w:fldChar w:fldCharType="end"/>
      </w:r>
      <w:r w:rsidRPr="00DB1CE0">
        <w:tab/>
      </w:r>
      <w:r w:rsidR="0058693C" w:rsidRPr="00074A63">
        <w:rPr>
          <w:b/>
        </w:rPr>
        <w:t>PM/PM:</w:t>
      </w:r>
      <w:r w:rsidR="0058693C">
        <w:t xml:space="preserve"> </w:t>
      </w:r>
      <w:r w:rsidR="001F370C">
        <w:rPr>
          <w:bCs/>
        </w:rPr>
        <w:fldChar w:fldCharType="begin">
          <w:ffData>
            <w:name w:val=""/>
            <w:enabled/>
            <w:calcOnExit w:val="0"/>
            <w:statusText w:type="text" w:val="Enter postmiles"/>
            <w:textInput/>
          </w:ffData>
        </w:fldChar>
      </w:r>
      <w:r w:rsidR="001F370C">
        <w:rPr>
          <w:bCs/>
        </w:rPr>
        <w:instrText xml:space="preserve"> FORMTEXT </w:instrText>
      </w:r>
      <w:r w:rsidR="001F370C">
        <w:rPr>
          <w:bCs/>
        </w:rPr>
      </w:r>
      <w:r w:rsidR="001F370C">
        <w:rPr>
          <w:bCs/>
        </w:rPr>
        <w:fldChar w:fldCharType="separate"/>
      </w:r>
      <w:r w:rsidR="001F370C">
        <w:rPr>
          <w:bCs/>
          <w:noProof/>
        </w:rPr>
        <w:t> </w:t>
      </w:r>
      <w:r w:rsidR="001F370C">
        <w:rPr>
          <w:bCs/>
          <w:noProof/>
        </w:rPr>
        <w:t> </w:t>
      </w:r>
      <w:r w:rsidR="001F370C">
        <w:rPr>
          <w:bCs/>
          <w:noProof/>
        </w:rPr>
        <w:t> </w:t>
      </w:r>
      <w:r w:rsidR="001F370C">
        <w:rPr>
          <w:bCs/>
          <w:noProof/>
        </w:rPr>
        <w:t> </w:t>
      </w:r>
      <w:r w:rsidR="001F370C">
        <w:rPr>
          <w:bCs/>
          <w:noProof/>
        </w:rPr>
        <w:t> </w:t>
      </w:r>
      <w:r w:rsidR="001F370C">
        <w:rPr>
          <w:bCs/>
        </w:rPr>
        <w:fldChar w:fldCharType="end"/>
      </w:r>
    </w:p>
    <w:p w:rsidR="0085006A" w:rsidRPr="00BC1473" w:rsidRDefault="0085006A" w:rsidP="00A07620">
      <w:pPr>
        <w:tabs>
          <w:tab w:val="left" w:pos="2160"/>
          <w:tab w:val="left" w:pos="3960"/>
        </w:tabs>
        <w:spacing w:after="0"/>
        <w:rPr>
          <w:rFonts w:ascii="MS Gothic" w:eastAsia="MS Gothic" w:hAnsi="MS Gothic" w:cs="Arial"/>
          <w:sz w:val="28"/>
          <w:szCs w:val="28"/>
        </w:rPr>
      </w:pPr>
      <w:r w:rsidRPr="00074A63">
        <w:rPr>
          <w:b/>
        </w:rPr>
        <w:t>Document Type:</w:t>
      </w:r>
      <w:r w:rsidRPr="00DB1CE0">
        <w:tab/>
      </w:r>
      <w:sdt>
        <w:sdtPr>
          <w:id w:val="-2015371367"/>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Pr="00DB1CE0">
        <w:t>Draft</w:t>
      </w:r>
      <w:r w:rsidRPr="00DB1CE0">
        <w:tab/>
      </w:r>
      <w:sdt>
        <w:sdtPr>
          <w:id w:val="298884204"/>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Pr="00DB1CE0">
        <w:t>Final</w:t>
      </w:r>
    </w:p>
    <w:p w:rsidR="0085006A" w:rsidRDefault="00535C00" w:rsidP="00A07620">
      <w:pPr>
        <w:tabs>
          <w:tab w:val="left" w:pos="2160"/>
          <w:tab w:val="left" w:pos="3960"/>
          <w:tab w:val="left" w:pos="6030"/>
          <w:tab w:val="left" w:pos="7110"/>
          <w:tab w:val="left" w:pos="8010"/>
        </w:tabs>
        <w:spacing w:after="0"/>
      </w:pPr>
      <w:r>
        <w:tab/>
      </w:r>
      <w:sdt>
        <w:sdtPr>
          <w:id w:val="1661191853"/>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00BE7E7A">
        <w:t xml:space="preserve">Routine </w:t>
      </w:r>
      <w:r w:rsidR="0085006A">
        <w:t>EA</w:t>
      </w:r>
      <w:r w:rsidR="0085006A">
        <w:tab/>
      </w:r>
      <w:sdt>
        <w:sdtPr>
          <w:id w:val="-289747510"/>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00BE7E7A">
        <w:t>Complex EA</w:t>
      </w:r>
      <w:r w:rsidR="00BE7E7A">
        <w:tab/>
      </w:r>
      <w:sdt>
        <w:sdtPr>
          <w:id w:val="-861362504"/>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0085006A">
        <w:t>EIS</w:t>
      </w:r>
      <w:r w:rsidR="0085006A">
        <w:tab/>
      </w:r>
      <w:sdt>
        <w:sdtPr>
          <w:id w:val="1733435273"/>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0085006A">
        <w:t>IS</w:t>
      </w:r>
      <w:r w:rsidR="0085006A">
        <w:tab/>
      </w:r>
      <w:sdt>
        <w:sdtPr>
          <w:id w:val="-65190725"/>
          <w14:checkbox>
            <w14:checked w14:val="0"/>
            <w14:checkedState w14:val="2612" w14:font="MS Gothic"/>
            <w14:uncheckedState w14:val="2610" w14:font="MS Gothic"/>
          </w14:checkbox>
        </w:sdtPr>
        <w:sdtContent>
          <w:r w:rsidR="00A07620" w:rsidRPr="00A07620">
            <w:rPr>
              <w:rFonts w:ascii="MS Gothic" w:eastAsia="MS Gothic" w:hAnsi="MS Gothic" w:hint="eastAsia"/>
            </w:rPr>
            <w:t>☐</w:t>
          </w:r>
        </w:sdtContent>
      </w:sdt>
      <w:r w:rsidR="00A07620">
        <w:t xml:space="preserve"> </w:t>
      </w:r>
      <w:r w:rsidR="0085006A">
        <w:t>EIR</w:t>
      </w:r>
    </w:p>
    <w:p w:rsidR="0085006A" w:rsidRPr="0058693C" w:rsidRDefault="0085006A" w:rsidP="005C51E0">
      <w:pPr>
        <w:spacing w:before="120" w:after="120"/>
        <w:rPr>
          <w:b/>
          <w:u w:val="single"/>
        </w:rPr>
      </w:pPr>
      <w:r w:rsidRPr="0058693C">
        <w:rPr>
          <w:b/>
          <w:u w:val="single"/>
        </w:rPr>
        <w:t>Contact Information</w:t>
      </w:r>
      <w:bookmarkStart w:id="3" w:name="_GoBack"/>
      <w:bookmarkEnd w:id="3"/>
    </w:p>
    <w:p w:rsidR="0085006A" w:rsidRPr="00603871" w:rsidRDefault="00123699" w:rsidP="00A07620">
      <w:pPr>
        <w:spacing w:after="0"/>
      </w:pPr>
      <w:r w:rsidRPr="0071263A">
        <w:rPr>
          <w:b/>
        </w:rPr>
        <w:t xml:space="preserve">CEQA </w:t>
      </w:r>
      <w:r w:rsidR="004C0C14" w:rsidRPr="0071263A">
        <w:rPr>
          <w:b/>
        </w:rPr>
        <w:t>Lead</w:t>
      </w:r>
      <w:r w:rsidR="0085006A" w:rsidRPr="0071263A">
        <w:rPr>
          <w:b/>
        </w:rPr>
        <w:t xml:space="preserve"> Agency:</w:t>
      </w:r>
      <w:r w:rsidR="0085006A">
        <w:t xml:space="preserve"> </w:t>
      </w:r>
      <w:r w:rsidR="001F370C">
        <w:rPr>
          <w:bCs/>
        </w:rPr>
        <w:fldChar w:fldCharType="begin">
          <w:ffData>
            <w:name w:val=""/>
            <w:enabled/>
            <w:calcOnExit w:val="0"/>
            <w:statusText w:type="text" w:val="Enter CEQA Lead Agency"/>
            <w:textInput/>
          </w:ffData>
        </w:fldChar>
      </w:r>
      <w:r w:rsidR="001F370C">
        <w:rPr>
          <w:bCs/>
        </w:rPr>
        <w:instrText xml:space="preserve"> FORMTEXT </w:instrText>
      </w:r>
      <w:r w:rsidR="001F370C">
        <w:rPr>
          <w:bCs/>
        </w:rPr>
      </w:r>
      <w:r w:rsidR="001F370C">
        <w:rPr>
          <w:bCs/>
        </w:rPr>
        <w:fldChar w:fldCharType="separate"/>
      </w:r>
      <w:r w:rsidR="001F370C">
        <w:rPr>
          <w:bCs/>
          <w:noProof/>
        </w:rPr>
        <w:t> </w:t>
      </w:r>
      <w:r w:rsidR="001F370C">
        <w:rPr>
          <w:bCs/>
          <w:noProof/>
        </w:rPr>
        <w:t> </w:t>
      </w:r>
      <w:r w:rsidR="001F370C">
        <w:rPr>
          <w:bCs/>
          <w:noProof/>
        </w:rPr>
        <w:t> </w:t>
      </w:r>
      <w:r w:rsidR="001F370C">
        <w:rPr>
          <w:bCs/>
          <w:noProof/>
        </w:rPr>
        <w:t> </w:t>
      </w:r>
      <w:r w:rsidR="001F370C">
        <w:rPr>
          <w:bCs/>
          <w:noProof/>
        </w:rPr>
        <w:t> </w:t>
      </w:r>
      <w:r w:rsidR="001F370C">
        <w:rPr>
          <w:bCs/>
        </w:rPr>
        <w:fldChar w:fldCharType="end"/>
      </w:r>
    </w:p>
    <w:p w:rsidR="004C0C14" w:rsidRDefault="004C0C14" w:rsidP="00A07620">
      <w:pPr>
        <w:tabs>
          <w:tab w:val="left" w:pos="5760"/>
        </w:tabs>
        <w:spacing w:after="0"/>
      </w:pPr>
      <w:r w:rsidRPr="0071263A">
        <w:rPr>
          <w:b/>
        </w:rPr>
        <w:t>NEPA</w:t>
      </w:r>
      <w:r w:rsidR="00123699" w:rsidRPr="0071263A">
        <w:rPr>
          <w:b/>
        </w:rPr>
        <w:t xml:space="preserve"> Lead Agency</w:t>
      </w:r>
      <w:r w:rsidRPr="0071263A">
        <w:rPr>
          <w:b/>
        </w:rPr>
        <w:t>:</w:t>
      </w:r>
      <w:r w:rsidR="00123699">
        <w:t xml:space="preserve"> </w:t>
      </w:r>
      <w:r w:rsidR="00123699" w:rsidRPr="0071263A">
        <w:t>Caltrans</w:t>
      </w:r>
    </w:p>
    <w:p w:rsidR="0085006A" w:rsidRPr="00603871" w:rsidRDefault="004C0C14" w:rsidP="00A07620">
      <w:pPr>
        <w:spacing w:after="0"/>
      </w:pPr>
      <w:r w:rsidRPr="0071263A">
        <w:rPr>
          <w:b/>
        </w:rPr>
        <w:t>Name of Document Preparer or Oversight Coordinator</w:t>
      </w:r>
      <w:r w:rsidR="0085006A" w:rsidRPr="0071263A">
        <w:rPr>
          <w:b/>
        </w:rPr>
        <w:t>:</w:t>
      </w:r>
      <w:r w:rsidR="0085006A">
        <w:t xml:space="preserve"> </w:t>
      </w:r>
      <w:r w:rsidR="009A44AE">
        <w:rPr>
          <w:bCs/>
        </w:rPr>
        <w:fldChar w:fldCharType="begin">
          <w:ffData>
            <w:name w:val=""/>
            <w:enabled/>
            <w:calcOnExit w:val="0"/>
            <w:statusText w:type="text" w:val="Enter name"/>
            <w:textInput/>
          </w:ffData>
        </w:fldChar>
      </w:r>
      <w:r w:rsidR="009A44AE">
        <w:rPr>
          <w:bCs/>
        </w:rPr>
        <w:instrText xml:space="preserve"> FORMTEXT </w:instrText>
      </w:r>
      <w:r w:rsidR="009A44AE">
        <w:rPr>
          <w:bCs/>
        </w:rPr>
      </w:r>
      <w:r w:rsidR="009A44AE">
        <w:rPr>
          <w:bCs/>
        </w:rPr>
        <w:fldChar w:fldCharType="separate"/>
      </w:r>
      <w:r w:rsidR="009A44AE">
        <w:rPr>
          <w:bCs/>
          <w:noProof/>
        </w:rPr>
        <w:t> </w:t>
      </w:r>
      <w:r w:rsidR="009A44AE">
        <w:rPr>
          <w:bCs/>
          <w:noProof/>
        </w:rPr>
        <w:t> </w:t>
      </w:r>
      <w:r w:rsidR="009A44AE">
        <w:rPr>
          <w:bCs/>
          <w:noProof/>
        </w:rPr>
        <w:t> </w:t>
      </w:r>
      <w:r w:rsidR="009A44AE">
        <w:rPr>
          <w:bCs/>
          <w:noProof/>
        </w:rPr>
        <w:t> </w:t>
      </w:r>
      <w:r w:rsidR="009A44AE">
        <w:rPr>
          <w:bCs/>
          <w:noProof/>
        </w:rPr>
        <w:t> </w:t>
      </w:r>
      <w:r w:rsidR="009A44AE">
        <w:rPr>
          <w:bCs/>
        </w:rPr>
        <w:fldChar w:fldCharType="end"/>
      </w:r>
    </w:p>
    <w:p w:rsidR="000159A9" w:rsidRDefault="00A07620" w:rsidP="00A07620">
      <w:pPr>
        <w:spacing w:after="0"/>
      </w:pPr>
      <w:sdt>
        <w:sdtPr>
          <w:id w:val="91594845"/>
          <w14:checkbox>
            <w14:checked w14:val="0"/>
            <w14:checkedState w14:val="2612" w14:font="MS Gothic"/>
            <w14:uncheckedState w14:val="2610" w14:font="MS Gothic"/>
          </w14:checkbox>
        </w:sdtPr>
        <w:sdtContent>
          <w:r w:rsidRPr="00A07620">
            <w:rPr>
              <w:rFonts w:ascii="MS Gothic" w:eastAsia="MS Gothic" w:hAnsi="MS Gothic" w:hint="eastAsia"/>
            </w:rPr>
            <w:t>☐</w:t>
          </w:r>
        </w:sdtContent>
      </w:sdt>
      <w:r>
        <w:t xml:space="preserve"> </w:t>
      </w:r>
      <w:r w:rsidR="004C0C14" w:rsidRPr="009760ED">
        <w:rPr>
          <w:b/>
        </w:rPr>
        <w:t>Consultant Prepared</w:t>
      </w:r>
      <w:r w:rsidR="00743A1A" w:rsidRPr="009760ED">
        <w:rPr>
          <w:b/>
        </w:rPr>
        <w:t>:</w:t>
      </w:r>
    </w:p>
    <w:p w:rsidR="0085006A" w:rsidRPr="00603871" w:rsidRDefault="0085006A" w:rsidP="00A07620">
      <w:pPr>
        <w:tabs>
          <w:tab w:val="left" w:pos="4320"/>
        </w:tabs>
        <w:spacing w:after="0"/>
        <w:ind w:left="360"/>
      </w:pPr>
      <w:r w:rsidRPr="0071263A">
        <w:rPr>
          <w:b/>
        </w:rPr>
        <w:t>Consultant:</w:t>
      </w:r>
      <w:r w:rsidRPr="00603871">
        <w:t xml:space="preserve"> </w:t>
      </w:r>
      <w:r w:rsidR="009A44AE">
        <w:rPr>
          <w:bCs/>
        </w:rPr>
        <w:fldChar w:fldCharType="begin">
          <w:ffData>
            <w:name w:val=""/>
            <w:enabled/>
            <w:calcOnExit w:val="0"/>
            <w:statusText w:type="text" w:val="Enter company"/>
            <w:textInput/>
          </w:ffData>
        </w:fldChar>
      </w:r>
      <w:r w:rsidR="009A44AE">
        <w:rPr>
          <w:bCs/>
        </w:rPr>
        <w:instrText xml:space="preserve"> FORMTEXT </w:instrText>
      </w:r>
      <w:r w:rsidR="009A44AE">
        <w:rPr>
          <w:bCs/>
        </w:rPr>
      </w:r>
      <w:r w:rsidR="009A44AE">
        <w:rPr>
          <w:bCs/>
        </w:rPr>
        <w:fldChar w:fldCharType="separate"/>
      </w:r>
      <w:r w:rsidR="009A44AE">
        <w:rPr>
          <w:bCs/>
          <w:noProof/>
        </w:rPr>
        <w:t> </w:t>
      </w:r>
      <w:r w:rsidR="009A44AE">
        <w:rPr>
          <w:bCs/>
          <w:noProof/>
        </w:rPr>
        <w:t> </w:t>
      </w:r>
      <w:r w:rsidR="009A44AE">
        <w:rPr>
          <w:bCs/>
          <w:noProof/>
        </w:rPr>
        <w:t> </w:t>
      </w:r>
      <w:r w:rsidR="009A44AE">
        <w:rPr>
          <w:bCs/>
          <w:noProof/>
        </w:rPr>
        <w:t> </w:t>
      </w:r>
      <w:r w:rsidR="009A44AE">
        <w:rPr>
          <w:bCs/>
          <w:noProof/>
        </w:rPr>
        <w:t> </w:t>
      </w:r>
      <w:r w:rsidR="009A44AE">
        <w:rPr>
          <w:bCs/>
        </w:rPr>
        <w:fldChar w:fldCharType="end"/>
      </w:r>
      <w:r w:rsidR="000159A9">
        <w:tab/>
      </w:r>
      <w:r w:rsidR="004C0C14" w:rsidRPr="0071263A">
        <w:rPr>
          <w:b/>
        </w:rPr>
        <w:t>Name</w:t>
      </w:r>
      <w:r w:rsidRPr="0071263A">
        <w:rPr>
          <w:b/>
        </w:rPr>
        <w:t>:</w:t>
      </w:r>
      <w:r>
        <w:t xml:space="preserve"> </w:t>
      </w:r>
      <w:r w:rsidR="009A44AE">
        <w:rPr>
          <w:bCs/>
        </w:rPr>
        <w:fldChar w:fldCharType="begin">
          <w:ffData>
            <w:name w:val=""/>
            <w:enabled/>
            <w:calcOnExit w:val="0"/>
            <w:statusText w:type="text" w:val="Enter name"/>
            <w:textInput/>
          </w:ffData>
        </w:fldChar>
      </w:r>
      <w:r w:rsidR="009A44AE">
        <w:rPr>
          <w:bCs/>
        </w:rPr>
        <w:instrText xml:space="preserve"> FORMTEXT </w:instrText>
      </w:r>
      <w:r w:rsidR="009A44AE">
        <w:rPr>
          <w:bCs/>
        </w:rPr>
      </w:r>
      <w:r w:rsidR="009A44AE">
        <w:rPr>
          <w:bCs/>
        </w:rPr>
        <w:fldChar w:fldCharType="separate"/>
      </w:r>
      <w:r w:rsidR="009A44AE">
        <w:rPr>
          <w:bCs/>
          <w:noProof/>
        </w:rPr>
        <w:t> </w:t>
      </w:r>
      <w:r w:rsidR="009A44AE">
        <w:rPr>
          <w:bCs/>
          <w:noProof/>
        </w:rPr>
        <w:t> </w:t>
      </w:r>
      <w:r w:rsidR="009A44AE">
        <w:rPr>
          <w:bCs/>
          <w:noProof/>
        </w:rPr>
        <w:t> </w:t>
      </w:r>
      <w:r w:rsidR="009A44AE">
        <w:rPr>
          <w:bCs/>
          <w:noProof/>
        </w:rPr>
        <w:t> </w:t>
      </w:r>
      <w:r w:rsidR="009A44AE">
        <w:rPr>
          <w:bCs/>
          <w:noProof/>
        </w:rPr>
        <w:t> </w:t>
      </w:r>
      <w:r w:rsidR="009A44AE">
        <w:rPr>
          <w:bCs/>
        </w:rPr>
        <w:fldChar w:fldCharType="end"/>
      </w:r>
    </w:p>
    <w:bookmarkEnd w:id="0"/>
    <w:p w:rsidR="00184DAF" w:rsidRPr="0058693C" w:rsidRDefault="00184DAF" w:rsidP="00A07620">
      <w:pPr>
        <w:spacing w:before="240" w:after="0"/>
        <w:rPr>
          <w:b/>
          <w:u w:val="single"/>
        </w:rPr>
      </w:pPr>
      <w:r>
        <w:rPr>
          <w:b/>
          <w:u w:val="single"/>
        </w:rPr>
        <w:t>Checklist</w:t>
      </w:r>
    </w:p>
    <w:p w:rsidR="00503CD6" w:rsidRPr="00EF545F" w:rsidRDefault="00557B13" w:rsidP="005C51E0">
      <w:pPr>
        <w:spacing w:after="120"/>
      </w:pPr>
      <w:r w:rsidRPr="00EF545F">
        <w:t>Instructions: In the table below, check if content is included or not applicable.</w:t>
      </w:r>
      <w:r w:rsidR="00635014">
        <w:t xml:space="preserve">  </w:t>
      </w:r>
      <w:bookmarkStart w:id="4" w:name="_Hlk42242621"/>
      <w:r w:rsidR="00635014" w:rsidRPr="00635014">
        <w:t>Items not mandated for Draft ED but required for approval of Final ED</w:t>
      </w:r>
      <w:r w:rsidR="00635014">
        <w:t xml:space="preserve"> </w:t>
      </w:r>
      <w:r w:rsidR="00E34DFC">
        <w:t xml:space="preserve">(as applicable) </w:t>
      </w:r>
      <w:r w:rsidR="00635014">
        <w:t xml:space="preserve">are described and shown with </w:t>
      </w:r>
      <w:r w:rsidR="00635014" w:rsidRPr="00A75DFB">
        <w:rPr>
          <w:color w:val="0000FF"/>
        </w:rPr>
        <w:t>blue</w:t>
      </w:r>
      <w:r w:rsidR="00635014">
        <w:t xml:space="preserve"> text.  Items that are CEQA requirements are described and shown with </w:t>
      </w:r>
      <w:r w:rsidR="00635014" w:rsidRPr="00A75DFB">
        <w:rPr>
          <w:color w:val="006600"/>
        </w:rPr>
        <w:t>green</w:t>
      </w:r>
      <w:r w:rsidR="00635014">
        <w:t xml:space="preserve"> text.</w:t>
      </w:r>
      <w:bookmarkEnd w:id="4"/>
    </w:p>
    <w:tbl>
      <w:tblPr>
        <w:tblStyle w:val="TableGrid"/>
        <w:tblW w:w="0" w:type="auto"/>
        <w:tblLook w:val="04A0" w:firstRow="1" w:lastRow="0" w:firstColumn="1" w:lastColumn="0" w:noHBand="0" w:noVBand="1"/>
      </w:tblPr>
      <w:tblGrid>
        <w:gridCol w:w="1039"/>
        <w:gridCol w:w="1206"/>
        <w:gridCol w:w="7931"/>
      </w:tblGrid>
      <w:tr w:rsidR="00557B13" w:rsidRPr="006A73DE" w:rsidTr="00A07620">
        <w:trPr>
          <w:cantSplit/>
          <w:tblHeader/>
        </w:trPr>
        <w:tc>
          <w:tcPr>
            <w:tcW w:w="1039" w:type="dxa"/>
            <w:vAlign w:val="center"/>
          </w:tcPr>
          <w:p w:rsidR="00557B13" w:rsidRPr="006A73DE" w:rsidRDefault="00557B13" w:rsidP="00AA4DAF">
            <w:pPr>
              <w:jc w:val="center"/>
              <w:rPr>
                <w:rFonts w:cs="Arial"/>
                <w:b/>
                <w:sz w:val="20"/>
                <w:szCs w:val="20"/>
              </w:rPr>
            </w:pPr>
            <w:r w:rsidRPr="006A73DE">
              <w:rPr>
                <w:rFonts w:cs="Arial"/>
                <w:b/>
                <w:sz w:val="20"/>
                <w:szCs w:val="20"/>
              </w:rPr>
              <w:t>Included</w:t>
            </w:r>
          </w:p>
        </w:tc>
        <w:tc>
          <w:tcPr>
            <w:tcW w:w="1206" w:type="dxa"/>
            <w:vAlign w:val="center"/>
          </w:tcPr>
          <w:p w:rsidR="00557B13" w:rsidRPr="006A73DE" w:rsidRDefault="00557B13" w:rsidP="00AA4DAF">
            <w:pPr>
              <w:jc w:val="center"/>
              <w:rPr>
                <w:rFonts w:cs="Arial"/>
                <w:b/>
                <w:sz w:val="20"/>
                <w:szCs w:val="20"/>
              </w:rPr>
            </w:pPr>
            <w:r w:rsidRPr="006A73DE">
              <w:rPr>
                <w:rFonts w:cs="Arial"/>
                <w:b/>
                <w:sz w:val="20"/>
                <w:szCs w:val="20"/>
              </w:rPr>
              <w:t>Not applicable</w:t>
            </w:r>
          </w:p>
        </w:tc>
        <w:tc>
          <w:tcPr>
            <w:tcW w:w="7931" w:type="dxa"/>
            <w:vAlign w:val="center"/>
          </w:tcPr>
          <w:p w:rsidR="00557B13" w:rsidRPr="006A73DE" w:rsidRDefault="00557B13" w:rsidP="00AA4DAF">
            <w:pPr>
              <w:jc w:val="center"/>
              <w:rPr>
                <w:rFonts w:cs="Arial"/>
                <w:b/>
                <w:sz w:val="20"/>
                <w:szCs w:val="20"/>
              </w:rPr>
            </w:pPr>
            <w:r w:rsidRPr="006A73DE">
              <w:rPr>
                <w:rFonts w:cs="Arial"/>
                <w:b/>
                <w:sz w:val="20"/>
                <w:szCs w:val="20"/>
              </w:rPr>
              <w:t>Major Required Content Per Annotated Outline</w:t>
            </w:r>
          </w:p>
        </w:tc>
      </w:tr>
      <w:tr w:rsidR="00557B13" w:rsidRPr="00BC1473" w:rsidTr="00A07620">
        <w:trPr>
          <w:cantSplit/>
        </w:trPr>
        <w:sdt>
          <w:sdtPr>
            <w:rPr>
              <w:rFonts w:ascii="MS Gothic" w:eastAsia="MS Gothic" w:hAnsi="MS Gothic" w:cs="Arial"/>
            </w:rPr>
            <w:id w:val="-903137752"/>
            <w14:checkbox>
              <w14:checked w14:val="0"/>
              <w14:checkedState w14:val="2612" w14:font="MS Gothic"/>
              <w14:uncheckedState w14:val="2610" w14:font="MS Gothic"/>
            </w14:checkbox>
          </w:sdtPr>
          <w:sdtContent>
            <w:tc>
              <w:tcPr>
                <w:tcW w:w="1039" w:type="dxa"/>
                <w:vAlign w:val="center"/>
              </w:tcPr>
              <w:p w:rsidR="00557B13" w:rsidRPr="00A07620" w:rsidRDefault="00A07620" w:rsidP="00AA4DAF">
                <w:pPr>
                  <w:jc w:val="center"/>
                  <w:rPr>
                    <w:rFonts w:ascii="MS Gothic" w:eastAsia="MS Gothic" w:hAnsi="MS Gothic" w:cs="Arial"/>
                  </w:rPr>
                </w:pPr>
                <w:r w:rsidRPr="00A07620">
                  <w:rPr>
                    <w:rFonts w:ascii="MS Gothic" w:eastAsia="MS Gothic" w:hAnsi="MS Gothic" w:cs="Arial" w:hint="eastAsia"/>
                  </w:rPr>
                  <w:t>☐</w:t>
                </w:r>
              </w:p>
            </w:tc>
          </w:sdtContent>
        </w:sdt>
        <w:tc>
          <w:tcPr>
            <w:tcW w:w="1206" w:type="dxa"/>
            <w:vAlign w:val="center"/>
          </w:tcPr>
          <w:sdt>
            <w:sdtPr>
              <w:rPr>
                <w:rFonts w:ascii="MS Gothic" w:eastAsia="MS Gothic" w:hAnsi="MS Gothic" w:cs="Arial"/>
              </w:rPr>
              <w:id w:val="-706875709"/>
              <w14:checkbox>
                <w14:checked w14:val="0"/>
                <w14:checkedState w14:val="2612" w14:font="MS Gothic"/>
                <w14:uncheckedState w14:val="2610" w14:font="MS Gothic"/>
              </w14:checkbox>
            </w:sdtPr>
            <w:sdtContent>
              <w:p w:rsidR="00557B13" w:rsidRPr="00A07620" w:rsidRDefault="009C30E5" w:rsidP="00AA4DAF">
                <w:pPr>
                  <w:jc w:val="center"/>
                  <w:rPr>
                    <w:rFonts w:ascii="MS Gothic" w:eastAsia="MS Gothic" w:hAnsi="MS Gothic" w:cs="Arial"/>
                  </w:rPr>
                </w:pPr>
                <w:r w:rsidRPr="00A07620">
                  <w:rPr>
                    <w:rFonts w:ascii="MS Gothic" w:eastAsia="MS Gothic" w:hAnsi="MS Gothic" w:cs="Segoe UI Symbol"/>
                  </w:rPr>
                  <w:t>☐</w:t>
                </w:r>
              </w:p>
            </w:sdtContent>
          </w:sdt>
        </w:tc>
        <w:tc>
          <w:tcPr>
            <w:tcW w:w="7931" w:type="dxa"/>
            <w:vAlign w:val="center"/>
          </w:tcPr>
          <w:p w:rsidR="00557B13" w:rsidRPr="00BC1473" w:rsidRDefault="00557B13" w:rsidP="00AA4DAF">
            <w:pPr>
              <w:rPr>
                <w:rFonts w:cs="Arial"/>
                <w:b/>
                <w:sz w:val="20"/>
                <w:szCs w:val="20"/>
              </w:rPr>
            </w:pPr>
            <w:r w:rsidRPr="00BC1473">
              <w:rPr>
                <w:rFonts w:cs="Arial"/>
                <w:b/>
                <w:sz w:val="20"/>
                <w:szCs w:val="20"/>
              </w:rPr>
              <w:t xml:space="preserve">Cover Sheet </w:t>
            </w:r>
          </w:p>
        </w:tc>
      </w:tr>
      <w:tr w:rsidR="00557B13" w:rsidRPr="00BC1473" w:rsidTr="00A07620">
        <w:trPr>
          <w:cantSplit/>
        </w:trPr>
        <w:sdt>
          <w:sdtPr>
            <w:rPr>
              <w:rFonts w:ascii="MS Gothic" w:eastAsia="MS Gothic" w:hAnsi="MS Gothic" w:cs="Arial"/>
            </w:rPr>
            <w:id w:val="957448545"/>
            <w14:checkbox>
              <w14:checked w14:val="0"/>
              <w14:checkedState w14:val="2612" w14:font="MS Gothic"/>
              <w14:uncheckedState w14:val="2610" w14:font="MS Gothic"/>
            </w14:checkbox>
          </w:sdtPr>
          <w:sdtContent>
            <w:tc>
              <w:tcPr>
                <w:tcW w:w="1039" w:type="dxa"/>
                <w:vAlign w:val="center"/>
              </w:tcPr>
              <w:p w:rsidR="00557B13"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89224274"/>
            <w14:checkbox>
              <w14:checked w14:val="0"/>
              <w14:checkedState w14:val="2612" w14:font="MS Gothic"/>
              <w14:uncheckedState w14:val="2610" w14:font="MS Gothic"/>
            </w14:checkbox>
          </w:sdtPr>
          <w:sdtContent>
            <w:tc>
              <w:tcPr>
                <w:tcW w:w="1206" w:type="dxa"/>
                <w:vAlign w:val="center"/>
              </w:tcPr>
              <w:p w:rsidR="00557B13" w:rsidRPr="00A07620" w:rsidRDefault="00BC1473"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557B13" w:rsidRPr="00BC1473" w:rsidRDefault="00557B13" w:rsidP="00AA4DAF">
            <w:pPr>
              <w:ind w:left="266"/>
              <w:rPr>
                <w:rFonts w:cs="Arial"/>
                <w:sz w:val="20"/>
                <w:szCs w:val="20"/>
              </w:rPr>
            </w:pPr>
            <w:r w:rsidRPr="00BC1473">
              <w:rPr>
                <w:rFonts w:cs="Arial"/>
                <w:sz w:val="20"/>
                <w:szCs w:val="20"/>
              </w:rPr>
              <w:t>Follows annotated outline format</w:t>
            </w:r>
          </w:p>
        </w:tc>
      </w:tr>
      <w:tr w:rsidR="00557B13" w:rsidRPr="00BC1473" w:rsidTr="00A07620">
        <w:trPr>
          <w:cantSplit/>
        </w:trPr>
        <w:sdt>
          <w:sdtPr>
            <w:rPr>
              <w:rFonts w:ascii="MS Gothic" w:eastAsia="MS Gothic" w:hAnsi="MS Gothic" w:cs="Arial"/>
            </w:rPr>
            <w:id w:val="1538475724"/>
            <w14:checkbox>
              <w14:checked w14:val="0"/>
              <w14:checkedState w14:val="2612" w14:font="MS Gothic"/>
              <w14:uncheckedState w14:val="2610" w14:font="MS Gothic"/>
            </w14:checkbox>
          </w:sdtPr>
          <w:sdtContent>
            <w:tc>
              <w:tcPr>
                <w:tcW w:w="1039" w:type="dxa"/>
                <w:vAlign w:val="center"/>
              </w:tcPr>
              <w:p w:rsidR="00557B13" w:rsidRPr="00A07620" w:rsidRDefault="00AA4DAF"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93676604"/>
            <w14:checkbox>
              <w14:checked w14:val="0"/>
              <w14:checkedState w14:val="2612" w14:font="MS Gothic"/>
              <w14:uncheckedState w14:val="2610" w14:font="MS Gothic"/>
            </w14:checkbox>
          </w:sdtPr>
          <w:sdtContent>
            <w:tc>
              <w:tcPr>
                <w:tcW w:w="1206" w:type="dxa"/>
                <w:vAlign w:val="center"/>
              </w:tcPr>
              <w:p w:rsidR="00557B13" w:rsidRPr="00A07620" w:rsidRDefault="00BC1473"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557B13" w:rsidRPr="00BC1473" w:rsidRDefault="00557B13" w:rsidP="00AA4DAF">
            <w:pPr>
              <w:ind w:left="266"/>
              <w:rPr>
                <w:rFonts w:cs="Arial"/>
                <w:sz w:val="20"/>
                <w:szCs w:val="20"/>
              </w:rPr>
            </w:pPr>
            <w:r w:rsidRPr="00BC1473">
              <w:rPr>
                <w:rFonts w:cs="Arial"/>
                <w:sz w:val="20"/>
                <w:szCs w:val="20"/>
              </w:rPr>
              <w:t>Includes 23 U.S.C. 327 assignment language</w:t>
            </w:r>
          </w:p>
        </w:tc>
      </w:tr>
      <w:tr w:rsidR="004474C2" w:rsidRPr="006A73DE" w:rsidTr="00A07620">
        <w:trPr>
          <w:cantSplit/>
        </w:trPr>
        <w:sdt>
          <w:sdtPr>
            <w:rPr>
              <w:rFonts w:ascii="MS Gothic" w:eastAsia="MS Gothic" w:hAnsi="MS Gothic" w:cs="Arial"/>
            </w:rPr>
            <w:id w:val="1631132296"/>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28104197"/>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rPr>
                <w:rFonts w:cs="Arial"/>
                <w:sz w:val="20"/>
                <w:szCs w:val="20"/>
              </w:rPr>
            </w:pPr>
            <w:r w:rsidRPr="006A73DE">
              <w:rPr>
                <w:rFonts w:cs="Arial"/>
                <w:b/>
                <w:sz w:val="20"/>
                <w:szCs w:val="20"/>
              </w:rPr>
              <w:t>General Information About This Document</w:t>
            </w:r>
            <w:r w:rsidRPr="006A73DE">
              <w:rPr>
                <w:rFonts w:cs="Arial"/>
                <w:sz w:val="20"/>
                <w:szCs w:val="20"/>
              </w:rPr>
              <w:t xml:space="preserve"> (not required for Final ED except information regarding alternative formats) </w:t>
            </w:r>
          </w:p>
        </w:tc>
      </w:tr>
      <w:tr w:rsidR="004474C2" w:rsidRPr="006A73DE" w:rsidTr="00A07620">
        <w:trPr>
          <w:cantSplit/>
        </w:trPr>
        <w:sdt>
          <w:sdtPr>
            <w:rPr>
              <w:rFonts w:ascii="MS Gothic" w:eastAsia="MS Gothic" w:hAnsi="MS Gothic" w:cs="Arial"/>
            </w:rPr>
            <w:id w:val="412277707"/>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46197037"/>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rPr>
                <w:rFonts w:cs="Arial"/>
                <w:b/>
                <w:sz w:val="20"/>
                <w:szCs w:val="20"/>
              </w:rPr>
            </w:pPr>
            <w:r w:rsidRPr="006A73DE">
              <w:rPr>
                <w:rFonts w:cs="Arial"/>
                <w:b/>
                <w:sz w:val="20"/>
                <w:szCs w:val="20"/>
              </w:rPr>
              <w:t xml:space="preserve">Title Sheet </w:t>
            </w:r>
          </w:p>
        </w:tc>
      </w:tr>
      <w:tr w:rsidR="004474C2" w:rsidRPr="006A73DE" w:rsidTr="00A07620">
        <w:trPr>
          <w:cantSplit/>
        </w:trPr>
        <w:sdt>
          <w:sdtPr>
            <w:rPr>
              <w:rFonts w:ascii="MS Gothic" w:eastAsia="MS Gothic" w:hAnsi="MS Gothic" w:cs="Arial"/>
            </w:rPr>
            <w:id w:val="1634144631"/>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10090213"/>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 xml:space="preserve">Title including cooperating agencies (NEPA) </w:t>
            </w:r>
            <w:r w:rsidRPr="006A73DE">
              <w:rPr>
                <w:rFonts w:cs="Arial"/>
                <w:color w:val="006600"/>
                <w:sz w:val="20"/>
                <w:szCs w:val="20"/>
              </w:rPr>
              <w:t>and responsible agencies (CEQA)</w:t>
            </w:r>
          </w:p>
        </w:tc>
      </w:tr>
      <w:tr w:rsidR="004474C2" w:rsidRPr="006A73DE" w:rsidTr="00A07620">
        <w:trPr>
          <w:cantSplit/>
        </w:trPr>
        <w:sdt>
          <w:sdtPr>
            <w:rPr>
              <w:rFonts w:ascii="MS Gothic" w:eastAsia="MS Gothic" w:hAnsi="MS Gothic" w:cs="Arial"/>
            </w:rPr>
            <w:id w:val="-442774964"/>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68339233"/>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Legal citations, including 49 USC 303 and/or 23 USC 138 for Section 4(f), if applicable</w:t>
            </w:r>
          </w:p>
        </w:tc>
      </w:tr>
      <w:tr w:rsidR="004474C2" w:rsidRPr="006A73DE" w:rsidTr="00A07620">
        <w:trPr>
          <w:cantSplit/>
        </w:trPr>
        <w:sdt>
          <w:sdtPr>
            <w:rPr>
              <w:rFonts w:ascii="MS Gothic" w:eastAsia="MS Gothic" w:hAnsi="MS Gothic" w:cs="Arial"/>
            </w:rPr>
            <w:id w:val="1761952196"/>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47954459"/>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Signature blocks and contacts</w:t>
            </w:r>
          </w:p>
        </w:tc>
      </w:tr>
      <w:tr w:rsidR="004474C2" w:rsidRPr="006A73DE" w:rsidTr="00A07620">
        <w:trPr>
          <w:cantSplit/>
        </w:trPr>
        <w:sdt>
          <w:sdtPr>
            <w:rPr>
              <w:rFonts w:ascii="MS Gothic" w:eastAsia="MS Gothic" w:hAnsi="MS Gothic" w:cs="Arial"/>
            </w:rPr>
            <w:id w:val="887765282"/>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24812234"/>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Abstract (only required for EIS)</w:t>
            </w:r>
          </w:p>
        </w:tc>
      </w:tr>
      <w:tr w:rsidR="004474C2" w:rsidRPr="006A73DE" w:rsidTr="00A07620">
        <w:trPr>
          <w:cantSplit/>
        </w:trPr>
        <w:sdt>
          <w:sdtPr>
            <w:rPr>
              <w:rFonts w:ascii="MS Gothic" w:eastAsia="MS Gothic" w:hAnsi="MS Gothic" w:cs="Arial"/>
            </w:rPr>
            <w:id w:val="-1022783764"/>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51777785"/>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Due date for comments</w:t>
            </w:r>
          </w:p>
        </w:tc>
      </w:tr>
      <w:tr w:rsidR="004474C2" w:rsidRPr="006A73DE" w:rsidTr="00A07620">
        <w:trPr>
          <w:cantSplit/>
        </w:trPr>
        <w:sdt>
          <w:sdtPr>
            <w:rPr>
              <w:rFonts w:ascii="MS Gothic" w:eastAsia="MS Gothic" w:hAnsi="MS Gothic" w:cs="Arial"/>
            </w:rPr>
            <w:id w:val="1939025066"/>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25873292"/>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rPr>
                <w:rFonts w:cs="Arial"/>
                <w:sz w:val="20"/>
                <w:szCs w:val="20"/>
              </w:rPr>
            </w:pPr>
            <w:r w:rsidRPr="006A73DE">
              <w:rPr>
                <w:rFonts w:cs="Arial"/>
                <w:b/>
                <w:color w:val="0000FF"/>
                <w:sz w:val="20"/>
                <w:szCs w:val="20"/>
              </w:rPr>
              <w:t>FONSI</w:t>
            </w:r>
            <w:r w:rsidRPr="006A73DE">
              <w:rPr>
                <w:rFonts w:cs="Arial"/>
                <w:color w:val="0000FF"/>
                <w:sz w:val="20"/>
                <w:szCs w:val="20"/>
              </w:rPr>
              <w:t xml:space="preserve"> (for Final ED as applicable)</w:t>
            </w:r>
          </w:p>
        </w:tc>
      </w:tr>
      <w:tr w:rsidR="004474C2" w:rsidRPr="006A73DE" w:rsidTr="00A07620">
        <w:trPr>
          <w:cantSplit/>
        </w:trPr>
        <w:sdt>
          <w:sdtPr>
            <w:rPr>
              <w:rFonts w:ascii="MS Gothic" w:eastAsia="MS Gothic" w:hAnsi="MS Gothic" w:cs="Arial"/>
            </w:rPr>
            <w:id w:val="1914271048"/>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34166029"/>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rPr>
                <w:rFonts w:cs="Arial"/>
                <w:sz w:val="20"/>
                <w:szCs w:val="20"/>
              </w:rPr>
            </w:pPr>
            <w:r w:rsidRPr="006A73DE">
              <w:rPr>
                <w:rFonts w:cs="Arial"/>
                <w:sz w:val="20"/>
                <w:szCs w:val="20"/>
              </w:rPr>
              <w:t>[</w:t>
            </w:r>
            <w:r w:rsidRPr="006A73DE">
              <w:rPr>
                <w:rFonts w:cs="Arial"/>
                <w:b/>
                <w:sz w:val="20"/>
                <w:szCs w:val="20"/>
              </w:rPr>
              <w:t>Proposed</w:t>
            </w:r>
            <w:r w:rsidRPr="006A73DE">
              <w:rPr>
                <w:rFonts w:cs="Arial"/>
                <w:sz w:val="20"/>
                <w:szCs w:val="20"/>
              </w:rPr>
              <w:t xml:space="preserve"> (insert for Draft ED)] </w:t>
            </w:r>
            <w:r w:rsidRPr="006A73DE">
              <w:rPr>
                <w:rFonts w:cs="Arial"/>
                <w:b/>
                <w:sz w:val="20"/>
                <w:szCs w:val="20"/>
              </w:rPr>
              <w:t>Mitigated Negative Declaration or Negative Declaration</w:t>
            </w:r>
            <w:r w:rsidRPr="006A73DE">
              <w:rPr>
                <w:rFonts w:cs="Arial"/>
                <w:sz w:val="20"/>
                <w:szCs w:val="20"/>
              </w:rPr>
              <w:t xml:space="preserve"> (as applicable)</w:t>
            </w:r>
          </w:p>
        </w:tc>
      </w:tr>
      <w:tr w:rsidR="004474C2" w:rsidRPr="006A73DE" w:rsidTr="00A07620">
        <w:trPr>
          <w:cantSplit/>
        </w:trPr>
        <w:sdt>
          <w:sdtPr>
            <w:rPr>
              <w:rFonts w:ascii="MS Gothic" w:eastAsia="MS Gothic" w:hAnsi="MS Gothic" w:cs="Arial"/>
            </w:rPr>
            <w:id w:val="661133109"/>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12999328"/>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rPr>
                <w:rFonts w:cs="Arial"/>
                <w:sz w:val="20"/>
                <w:szCs w:val="20"/>
              </w:rPr>
            </w:pPr>
            <w:r w:rsidRPr="006A73DE">
              <w:rPr>
                <w:rFonts w:cs="Arial"/>
                <w:b/>
                <w:color w:val="0000FF"/>
                <w:sz w:val="20"/>
                <w:szCs w:val="20"/>
              </w:rPr>
              <w:t>Signed Mitigated Negative Declaration</w:t>
            </w:r>
            <w:r w:rsidRPr="006A73DE">
              <w:rPr>
                <w:rFonts w:cs="Arial"/>
                <w:color w:val="0000FF"/>
                <w:sz w:val="20"/>
                <w:szCs w:val="20"/>
              </w:rPr>
              <w:t xml:space="preserve"> or </w:t>
            </w:r>
            <w:r w:rsidRPr="006A73DE">
              <w:rPr>
                <w:rFonts w:cs="Arial"/>
                <w:b/>
                <w:color w:val="0000FF"/>
                <w:sz w:val="20"/>
                <w:szCs w:val="20"/>
              </w:rPr>
              <w:t>Negative Declaration</w:t>
            </w:r>
            <w:r w:rsidRPr="006A73DE">
              <w:rPr>
                <w:rFonts w:cs="Arial"/>
                <w:color w:val="0000FF"/>
                <w:sz w:val="20"/>
                <w:szCs w:val="20"/>
              </w:rPr>
              <w:t xml:space="preserve"> (For final ED as applicable)</w:t>
            </w:r>
          </w:p>
        </w:tc>
      </w:tr>
      <w:tr w:rsidR="004474C2" w:rsidRPr="006A73DE" w:rsidTr="00A07620">
        <w:trPr>
          <w:cantSplit/>
        </w:trPr>
        <w:sdt>
          <w:sdtPr>
            <w:rPr>
              <w:rFonts w:ascii="MS Gothic" w:eastAsia="MS Gothic" w:hAnsi="MS Gothic" w:cs="Arial"/>
            </w:rPr>
            <w:id w:val="207618260"/>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85780958"/>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rPr>
                <w:rFonts w:cs="Arial"/>
                <w:sz w:val="20"/>
                <w:szCs w:val="20"/>
              </w:rPr>
            </w:pPr>
            <w:r w:rsidRPr="006A73DE">
              <w:rPr>
                <w:rFonts w:cs="Arial"/>
                <w:sz w:val="20"/>
                <w:szCs w:val="20"/>
              </w:rPr>
              <w:t xml:space="preserve">Summary </w:t>
            </w:r>
            <w:r w:rsidRPr="006A73DE">
              <w:rPr>
                <w:rFonts w:cs="Arial"/>
                <w:b/>
                <w:sz w:val="20"/>
                <w:szCs w:val="20"/>
              </w:rPr>
              <w:t>(optional for IS and EA, but required for EIR and EIS)</w:t>
            </w:r>
          </w:p>
        </w:tc>
      </w:tr>
      <w:tr w:rsidR="004474C2" w:rsidRPr="006A73DE" w:rsidTr="00A07620">
        <w:trPr>
          <w:cantSplit/>
        </w:trPr>
        <w:sdt>
          <w:sdtPr>
            <w:rPr>
              <w:rFonts w:ascii="MS Gothic" w:eastAsia="MS Gothic" w:hAnsi="MS Gothic" w:cs="Arial"/>
            </w:rPr>
            <w:id w:val="435491518"/>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17587602"/>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Identify lead agency under CEQA and NEPA</w:t>
            </w:r>
          </w:p>
        </w:tc>
      </w:tr>
      <w:tr w:rsidR="004474C2" w:rsidRPr="006A73DE" w:rsidTr="00A07620">
        <w:trPr>
          <w:cantSplit/>
        </w:trPr>
        <w:sdt>
          <w:sdtPr>
            <w:rPr>
              <w:rFonts w:ascii="MS Gothic" w:eastAsia="MS Gothic" w:hAnsi="MS Gothic" w:cs="Arial"/>
            </w:rPr>
            <w:id w:val="-411622566"/>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74924246"/>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Summary table</w:t>
            </w:r>
          </w:p>
        </w:tc>
      </w:tr>
      <w:tr w:rsidR="004474C2" w:rsidRPr="006A73DE" w:rsidTr="00A07620">
        <w:trPr>
          <w:cantSplit/>
        </w:trPr>
        <w:sdt>
          <w:sdtPr>
            <w:rPr>
              <w:rFonts w:ascii="MS Gothic" w:eastAsia="MS Gothic" w:hAnsi="MS Gothic" w:cs="Arial"/>
            </w:rPr>
            <w:id w:val="1992595682"/>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28594290"/>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Discussion of unresolved issues with other agencies and any areas of controversy.</w:t>
            </w:r>
          </w:p>
        </w:tc>
      </w:tr>
      <w:tr w:rsidR="004474C2" w:rsidRPr="006A73DE" w:rsidTr="00A07620">
        <w:trPr>
          <w:cantSplit/>
        </w:trPr>
        <w:sdt>
          <w:sdtPr>
            <w:rPr>
              <w:rFonts w:ascii="MS Gothic" w:eastAsia="MS Gothic" w:hAnsi="MS Gothic" w:cs="Arial"/>
            </w:rPr>
            <w:id w:val="367650495"/>
            <w14:checkbox>
              <w14:checked w14:val="0"/>
              <w14:checkedState w14:val="2612" w14:font="MS Gothic"/>
              <w14:uncheckedState w14:val="2610" w14:font="MS Gothic"/>
            </w14:checkbox>
          </w:sdtPr>
          <w:sdtContent>
            <w:tc>
              <w:tcPr>
                <w:tcW w:w="1039"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53501678"/>
            <w14:checkbox>
              <w14:checked w14:val="0"/>
              <w14:checkedState w14:val="2612" w14:font="MS Gothic"/>
              <w14:uncheckedState w14:val="2610" w14:font="MS Gothic"/>
            </w14:checkbox>
          </w:sdtPr>
          <w:sdtContent>
            <w:tc>
              <w:tcPr>
                <w:tcW w:w="1206" w:type="dxa"/>
                <w:vAlign w:val="center"/>
              </w:tcPr>
              <w:p w:rsidR="004474C2" w:rsidRPr="00A07620" w:rsidRDefault="004474C2"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474C2" w:rsidRPr="006A73DE" w:rsidRDefault="004474C2" w:rsidP="00AA4DAF">
            <w:pPr>
              <w:ind w:left="266"/>
              <w:rPr>
                <w:rFonts w:cs="Arial"/>
                <w:sz w:val="20"/>
                <w:szCs w:val="20"/>
              </w:rPr>
            </w:pPr>
            <w:r w:rsidRPr="006A73DE">
              <w:rPr>
                <w:rFonts w:cs="Arial"/>
                <w:sz w:val="20"/>
                <w:szCs w:val="20"/>
              </w:rPr>
              <w:t>Include 23 U.S.C. 327 assignment language</w:t>
            </w:r>
          </w:p>
        </w:tc>
      </w:tr>
      <w:tr w:rsidR="004834F7" w:rsidRPr="006A73DE" w:rsidTr="00A07620">
        <w:trPr>
          <w:cantSplit/>
        </w:trPr>
        <w:sdt>
          <w:sdtPr>
            <w:rPr>
              <w:rFonts w:ascii="MS Gothic" w:eastAsia="MS Gothic" w:hAnsi="MS Gothic" w:cs="Arial"/>
            </w:rPr>
            <w:id w:val="827947011"/>
            <w14:checkbox>
              <w14:checked w14:val="0"/>
              <w14:checkedState w14:val="2612" w14:font="MS Gothic"/>
              <w14:uncheckedState w14:val="2610" w14:font="MS Gothic"/>
            </w14:checkbox>
          </w:sdtPr>
          <w:sdtContent>
            <w:tc>
              <w:tcPr>
                <w:tcW w:w="1039"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79324512"/>
            <w14:checkbox>
              <w14:checked w14:val="0"/>
              <w14:checkedState w14:val="2612" w14:font="MS Gothic"/>
              <w14:uncheckedState w14:val="2610" w14:font="MS Gothic"/>
            </w14:checkbox>
          </w:sdtPr>
          <w:sdtContent>
            <w:tc>
              <w:tcPr>
                <w:tcW w:w="1206"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834F7" w:rsidRPr="006A73DE" w:rsidRDefault="004834F7" w:rsidP="00AA4DAF">
            <w:pPr>
              <w:rPr>
                <w:rFonts w:cs="Arial"/>
                <w:b/>
                <w:sz w:val="20"/>
                <w:szCs w:val="20"/>
              </w:rPr>
            </w:pPr>
            <w:r w:rsidRPr="006A73DE">
              <w:rPr>
                <w:rFonts w:cs="Arial"/>
                <w:b/>
                <w:sz w:val="20"/>
                <w:szCs w:val="20"/>
              </w:rPr>
              <w:t xml:space="preserve">Table of Contents </w:t>
            </w:r>
          </w:p>
        </w:tc>
      </w:tr>
      <w:tr w:rsidR="004834F7" w:rsidRPr="006A73DE" w:rsidTr="00A07620">
        <w:trPr>
          <w:cantSplit/>
        </w:trPr>
        <w:sdt>
          <w:sdtPr>
            <w:rPr>
              <w:rFonts w:ascii="MS Gothic" w:eastAsia="MS Gothic" w:hAnsi="MS Gothic" w:cs="Arial"/>
            </w:rPr>
            <w:id w:val="-1895042283"/>
            <w14:checkbox>
              <w14:checked w14:val="0"/>
              <w14:checkedState w14:val="2612" w14:font="MS Gothic"/>
              <w14:uncheckedState w14:val="2610" w14:font="MS Gothic"/>
            </w14:checkbox>
          </w:sdtPr>
          <w:sdtContent>
            <w:tc>
              <w:tcPr>
                <w:tcW w:w="1039" w:type="dxa"/>
                <w:vAlign w:val="center"/>
              </w:tcPr>
              <w:p w:rsidR="004834F7"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48863430"/>
            <w14:checkbox>
              <w14:checked w14:val="0"/>
              <w14:checkedState w14:val="2612" w14:font="MS Gothic"/>
              <w14:uncheckedState w14:val="2610" w14:font="MS Gothic"/>
            </w14:checkbox>
          </w:sdtPr>
          <w:sdtContent>
            <w:tc>
              <w:tcPr>
                <w:tcW w:w="1206"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834F7" w:rsidRPr="006A73DE" w:rsidRDefault="004834F7" w:rsidP="00AA4DAF">
            <w:pPr>
              <w:ind w:left="266"/>
              <w:rPr>
                <w:rFonts w:cs="Arial"/>
                <w:sz w:val="20"/>
                <w:szCs w:val="20"/>
              </w:rPr>
            </w:pPr>
            <w:r w:rsidRPr="006A73DE">
              <w:rPr>
                <w:rFonts w:cs="Arial"/>
                <w:sz w:val="20"/>
                <w:szCs w:val="20"/>
              </w:rPr>
              <w:t>List of tables and figures</w:t>
            </w:r>
          </w:p>
        </w:tc>
      </w:tr>
      <w:tr w:rsidR="004834F7" w:rsidRPr="006A73DE" w:rsidTr="00A07620">
        <w:trPr>
          <w:cantSplit/>
        </w:trPr>
        <w:sdt>
          <w:sdtPr>
            <w:rPr>
              <w:rFonts w:ascii="MS Gothic" w:eastAsia="MS Gothic" w:hAnsi="MS Gothic" w:cs="Arial"/>
            </w:rPr>
            <w:id w:val="406499763"/>
            <w14:checkbox>
              <w14:checked w14:val="0"/>
              <w14:checkedState w14:val="2612" w14:font="MS Gothic"/>
              <w14:uncheckedState w14:val="2610" w14:font="MS Gothic"/>
            </w14:checkbox>
          </w:sdtPr>
          <w:sdtContent>
            <w:tc>
              <w:tcPr>
                <w:tcW w:w="1039"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77545883"/>
            <w14:checkbox>
              <w14:checked w14:val="0"/>
              <w14:checkedState w14:val="2612" w14:font="MS Gothic"/>
              <w14:uncheckedState w14:val="2610" w14:font="MS Gothic"/>
            </w14:checkbox>
          </w:sdtPr>
          <w:sdtContent>
            <w:tc>
              <w:tcPr>
                <w:tcW w:w="1206"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834F7" w:rsidRPr="006A73DE" w:rsidRDefault="004834F7" w:rsidP="00AA4DAF">
            <w:pPr>
              <w:rPr>
                <w:rFonts w:cs="Arial"/>
                <w:b/>
                <w:sz w:val="20"/>
                <w:szCs w:val="20"/>
              </w:rPr>
            </w:pPr>
            <w:r w:rsidRPr="006A73DE">
              <w:rPr>
                <w:rFonts w:cs="Arial"/>
                <w:b/>
                <w:sz w:val="20"/>
                <w:szCs w:val="20"/>
              </w:rPr>
              <w:t>Proposed Project</w:t>
            </w:r>
          </w:p>
        </w:tc>
      </w:tr>
      <w:tr w:rsidR="004834F7" w:rsidRPr="006A73DE" w:rsidTr="00A07620">
        <w:trPr>
          <w:cantSplit/>
        </w:trPr>
        <w:sdt>
          <w:sdtPr>
            <w:rPr>
              <w:rFonts w:ascii="MS Gothic" w:eastAsia="MS Gothic" w:hAnsi="MS Gothic" w:cs="Arial"/>
            </w:rPr>
            <w:id w:val="834187840"/>
            <w14:checkbox>
              <w14:checked w14:val="0"/>
              <w14:checkedState w14:val="2612" w14:font="MS Gothic"/>
              <w14:uncheckedState w14:val="2610" w14:font="MS Gothic"/>
            </w14:checkbox>
          </w:sdtPr>
          <w:sdtContent>
            <w:tc>
              <w:tcPr>
                <w:tcW w:w="1039"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05519953"/>
            <w14:checkbox>
              <w14:checked w14:val="0"/>
              <w14:checkedState w14:val="2612" w14:font="MS Gothic"/>
              <w14:uncheckedState w14:val="2610" w14:font="MS Gothic"/>
            </w14:checkbox>
          </w:sdtPr>
          <w:sdtContent>
            <w:tc>
              <w:tcPr>
                <w:tcW w:w="1206" w:type="dxa"/>
                <w:vAlign w:val="center"/>
              </w:tcPr>
              <w:p w:rsidR="004834F7" w:rsidRPr="00A07620" w:rsidRDefault="004834F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4834F7" w:rsidRPr="006A73DE" w:rsidRDefault="004834F7" w:rsidP="00AA4DAF">
            <w:pPr>
              <w:ind w:left="266"/>
              <w:rPr>
                <w:rFonts w:cs="Arial"/>
                <w:b/>
                <w:sz w:val="20"/>
                <w:szCs w:val="20"/>
              </w:rPr>
            </w:pPr>
            <w:r w:rsidRPr="006A73DE">
              <w:rPr>
                <w:rFonts w:cs="Arial"/>
                <w:b/>
                <w:sz w:val="20"/>
                <w:szCs w:val="20"/>
              </w:rPr>
              <w:t>Introduction</w:t>
            </w:r>
          </w:p>
        </w:tc>
      </w:tr>
      <w:tr w:rsidR="00207CDC" w:rsidRPr="006A73DE" w:rsidTr="00A07620">
        <w:trPr>
          <w:cantSplit/>
        </w:trPr>
        <w:sdt>
          <w:sdtPr>
            <w:rPr>
              <w:rFonts w:ascii="MS Gothic" w:eastAsia="MS Gothic" w:hAnsi="MS Gothic" w:cs="Arial"/>
            </w:rPr>
            <w:id w:val="91358899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421710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Identify lead agency under CEQA and NEPA</w:t>
            </w:r>
          </w:p>
        </w:tc>
      </w:tr>
      <w:tr w:rsidR="00207CDC" w:rsidRPr="006A73DE" w:rsidTr="00A07620">
        <w:trPr>
          <w:cantSplit/>
        </w:trPr>
        <w:sdt>
          <w:sdtPr>
            <w:rPr>
              <w:rFonts w:ascii="MS Gothic" w:eastAsia="MS Gothic" w:hAnsi="MS Gothic" w:cs="Arial"/>
            </w:rPr>
            <w:id w:val="-202608401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1943837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Brief introduction including appropriate figures</w:t>
            </w:r>
          </w:p>
        </w:tc>
      </w:tr>
      <w:tr w:rsidR="00207CDC" w:rsidRPr="006A73DE" w:rsidTr="00A07620">
        <w:trPr>
          <w:cantSplit/>
        </w:trPr>
        <w:sdt>
          <w:sdtPr>
            <w:rPr>
              <w:rFonts w:ascii="MS Gothic" w:eastAsia="MS Gothic" w:hAnsi="MS Gothic" w:cs="Arial"/>
            </w:rPr>
            <w:id w:val="200500756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7316833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Purpose and Need</w:t>
            </w:r>
          </w:p>
        </w:tc>
      </w:tr>
      <w:tr w:rsidR="00207CDC" w:rsidRPr="006A73DE" w:rsidTr="00A07620">
        <w:trPr>
          <w:cantSplit/>
        </w:trPr>
        <w:sdt>
          <w:sdtPr>
            <w:rPr>
              <w:rFonts w:ascii="MS Gothic" w:eastAsia="MS Gothic" w:hAnsi="MS Gothic" w:cs="Arial"/>
            </w:rPr>
            <w:id w:val="107848470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7292270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Purpose statements (recommend bulleted list)</w:t>
            </w:r>
          </w:p>
        </w:tc>
      </w:tr>
      <w:tr w:rsidR="00207CDC" w:rsidRPr="006A73DE" w:rsidTr="00A07620">
        <w:trPr>
          <w:cantSplit/>
        </w:trPr>
        <w:sdt>
          <w:sdtPr>
            <w:rPr>
              <w:rFonts w:ascii="MS Gothic" w:eastAsia="MS Gothic" w:hAnsi="MS Gothic" w:cs="Arial"/>
            </w:rPr>
            <w:id w:val="119519560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4699466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Need statements using categories provided in annotated outline</w:t>
            </w:r>
          </w:p>
        </w:tc>
      </w:tr>
      <w:tr w:rsidR="00207CDC" w:rsidRPr="006A73DE" w:rsidTr="00A07620">
        <w:trPr>
          <w:cantSplit/>
        </w:trPr>
        <w:sdt>
          <w:sdtPr>
            <w:rPr>
              <w:rFonts w:ascii="MS Gothic" w:eastAsia="MS Gothic" w:hAnsi="MS Gothic" w:cs="Arial"/>
            </w:rPr>
            <w:id w:val="1443879038"/>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7152816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Project has independent utility and logical termini?</w:t>
            </w:r>
          </w:p>
        </w:tc>
      </w:tr>
      <w:tr w:rsidR="00207CDC" w:rsidRPr="006A73DE" w:rsidTr="00A07620">
        <w:trPr>
          <w:cantSplit/>
        </w:trPr>
        <w:sdt>
          <w:sdtPr>
            <w:rPr>
              <w:rFonts w:ascii="MS Gothic" w:eastAsia="MS Gothic" w:hAnsi="MS Gothic" w:cs="Arial"/>
            </w:rPr>
            <w:id w:val="-152439923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8735809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Project Description</w:t>
            </w:r>
          </w:p>
        </w:tc>
      </w:tr>
      <w:tr w:rsidR="00207CDC" w:rsidRPr="006A73DE" w:rsidTr="00A07620">
        <w:trPr>
          <w:cantSplit/>
        </w:trPr>
        <w:sdt>
          <w:sdtPr>
            <w:rPr>
              <w:rFonts w:ascii="MS Gothic" w:eastAsia="MS Gothic" w:hAnsi="MS Gothic" w:cs="Arial"/>
            </w:rPr>
            <w:id w:val="190725869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5842147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Brief restatement of the description of the existing facility and of purpose and need</w:t>
            </w:r>
          </w:p>
        </w:tc>
      </w:tr>
      <w:tr w:rsidR="00207CDC" w:rsidRPr="006A73DE" w:rsidTr="00A07620">
        <w:trPr>
          <w:cantSplit/>
        </w:trPr>
        <w:sdt>
          <w:sdtPr>
            <w:rPr>
              <w:rFonts w:ascii="MS Gothic" w:eastAsia="MS Gothic" w:hAnsi="MS Gothic" w:cs="Arial"/>
            </w:rPr>
            <w:id w:val="25502777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4639702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Alternatives</w:t>
            </w:r>
          </w:p>
        </w:tc>
      </w:tr>
      <w:tr w:rsidR="00207CDC" w:rsidRPr="006A73DE" w:rsidTr="00A07620">
        <w:trPr>
          <w:cantSplit/>
        </w:trPr>
        <w:sdt>
          <w:sdtPr>
            <w:rPr>
              <w:rFonts w:ascii="MS Gothic" w:eastAsia="MS Gothic" w:hAnsi="MS Gothic" w:cs="Arial"/>
            </w:rPr>
            <w:id w:val="-134023396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5107819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Discussion of build alternatives including project features intended to reduce environmental effects such as design elements and standardized measures (placement depends on whether these features are common to all alternatives or vary by alternative). (</w:t>
            </w:r>
            <w:r w:rsidRPr="006A73DE">
              <w:rPr>
                <w:rFonts w:cs="Arial"/>
                <w:b/>
                <w:sz w:val="20"/>
                <w:szCs w:val="20"/>
              </w:rPr>
              <w:t>Note</w:t>
            </w:r>
            <w:r w:rsidRPr="006A73DE">
              <w:rPr>
                <w:rFonts w:cs="Arial"/>
                <w:sz w:val="20"/>
                <w:szCs w:val="20"/>
              </w:rPr>
              <w:t>: For IS/ EA, one or more are required. For EIR/EIS, a reasonable range is required.)</w:t>
            </w:r>
          </w:p>
        </w:tc>
      </w:tr>
      <w:tr w:rsidR="00207CDC" w:rsidRPr="006A73DE" w:rsidTr="00A07620">
        <w:trPr>
          <w:cantSplit/>
        </w:trPr>
        <w:sdt>
          <w:sdtPr>
            <w:rPr>
              <w:rFonts w:ascii="MS Gothic" w:eastAsia="MS Gothic" w:hAnsi="MS Gothic" w:cs="Arial"/>
            </w:rPr>
            <w:id w:val="145398255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4925902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Common design features of build alternatives</w:t>
            </w:r>
          </w:p>
        </w:tc>
      </w:tr>
      <w:tr w:rsidR="00207CDC" w:rsidRPr="006A73DE" w:rsidTr="00A07620">
        <w:trPr>
          <w:cantSplit/>
        </w:trPr>
        <w:sdt>
          <w:sdtPr>
            <w:rPr>
              <w:rFonts w:ascii="MS Gothic" w:eastAsia="MS Gothic" w:hAnsi="MS Gothic" w:cs="Arial"/>
            </w:rPr>
            <w:id w:val="18272484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400337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Unique features of build alternatives</w:t>
            </w:r>
          </w:p>
        </w:tc>
      </w:tr>
      <w:tr w:rsidR="00207CDC" w:rsidRPr="006A73DE" w:rsidTr="00A07620">
        <w:trPr>
          <w:cantSplit/>
        </w:trPr>
        <w:sdt>
          <w:sdtPr>
            <w:rPr>
              <w:rFonts w:ascii="MS Gothic" w:eastAsia="MS Gothic" w:hAnsi="MS Gothic" w:cs="Arial"/>
            </w:rPr>
            <w:id w:val="-113456371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9703286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TSM and TDM alternatives</w:t>
            </w:r>
          </w:p>
        </w:tc>
      </w:tr>
      <w:tr w:rsidR="00207CDC" w:rsidRPr="006A73DE" w:rsidTr="00A07620">
        <w:trPr>
          <w:cantSplit/>
        </w:trPr>
        <w:sdt>
          <w:sdtPr>
            <w:rPr>
              <w:rFonts w:ascii="MS Gothic" w:eastAsia="MS Gothic" w:hAnsi="MS Gothic" w:cs="Arial"/>
            </w:rPr>
            <w:id w:val="-72298347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2677645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color w:val="006600"/>
                <w:sz w:val="20"/>
                <w:szCs w:val="20"/>
              </w:rPr>
            </w:pPr>
            <w:r w:rsidRPr="006A73DE">
              <w:rPr>
                <w:rFonts w:cs="Arial"/>
                <w:color w:val="006600"/>
                <w:sz w:val="20"/>
                <w:szCs w:val="20"/>
              </w:rPr>
              <w:t>Reversible Lanes (CEQA)</w:t>
            </w:r>
          </w:p>
        </w:tc>
      </w:tr>
      <w:tr w:rsidR="00207CDC" w:rsidRPr="006A73DE" w:rsidTr="00A07620">
        <w:trPr>
          <w:cantSplit/>
        </w:trPr>
        <w:sdt>
          <w:sdtPr>
            <w:rPr>
              <w:rFonts w:ascii="MS Gothic" w:eastAsia="MS Gothic" w:hAnsi="MS Gothic" w:cs="Arial"/>
            </w:rPr>
            <w:id w:val="-29283249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7060150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color w:val="006600"/>
                <w:sz w:val="20"/>
                <w:szCs w:val="20"/>
              </w:rPr>
            </w:pPr>
            <w:r w:rsidRPr="006A73DE">
              <w:rPr>
                <w:rFonts w:cs="Arial"/>
                <w:color w:val="006600"/>
                <w:sz w:val="20"/>
                <w:szCs w:val="20"/>
              </w:rPr>
              <w:t>Access to Navigable Waters (CEQA)</w:t>
            </w:r>
          </w:p>
        </w:tc>
      </w:tr>
      <w:tr w:rsidR="00207CDC" w:rsidRPr="006A73DE" w:rsidTr="00A07620">
        <w:trPr>
          <w:cantSplit/>
        </w:trPr>
        <w:sdt>
          <w:sdtPr>
            <w:rPr>
              <w:rFonts w:ascii="MS Gothic" w:eastAsia="MS Gothic" w:hAnsi="MS Gothic" w:cs="Arial"/>
            </w:rPr>
            <w:id w:val="-583064378"/>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1099476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Estimated cost information </w:t>
            </w:r>
          </w:p>
        </w:tc>
      </w:tr>
      <w:tr w:rsidR="00207CDC" w:rsidRPr="006A73DE" w:rsidTr="00A07620">
        <w:trPr>
          <w:cantSplit/>
        </w:trPr>
        <w:sdt>
          <w:sdtPr>
            <w:rPr>
              <w:rFonts w:ascii="MS Gothic" w:eastAsia="MS Gothic" w:hAnsi="MS Gothic" w:cs="Arial"/>
            </w:rPr>
            <w:id w:val="-85418934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921151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No-build alternative</w:t>
            </w:r>
          </w:p>
        </w:tc>
      </w:tr>
      <w:tr w:rsidR="00207CDC" w:rsidRPr="006A73DE" w:rsidTr="00A07620">
        <w:trPr>
          <w:cantSplit/>
        </w:trPr>
        <w:sdt>
          <w:sdtPr>
            <w:rPr>
              <w:rFonts w:ascii="MS Gothic" w:eastAsia="MS Gothic" w:hAnsi="MS Gothic" w:cs="Arial"/>
            </w:rPr>
            <w:id w:val="-753584808"/>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4655276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Alternatives comparison matrix (recommended but not required)</w:t>
            </w:r>
          </w:p>
        </w:tc>
      </w:tr>
      <w:tr w:rsidR="00207CDC" w:rsidRPr="006A73DE" w:rsidTr="00A07620">
        <w:trPr>
          <w:cantSplit/>
        </w:trPr>
        <w:sdt>
          <w:sdtPr>
            <w:rPr>
              <w:rFonts w:ascii="MS Gothic" w:eastAsia="MS Gothic" w:hAnsi="MS Gothic" w:cs="Arial"/>
            </w:rPr>
            <w:id w:val="5020448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6709477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color w:val="0000FF"/>
                <w:sz w:val="20"/>
                <w:szCs w:val="20"/>
              </w:rPr>
              <w:t>Identification of preferred alternative (required for Final ED), required if identified at Draft</w:t>
            </w:r>
          </w:p>
        </w:tc>
      </w:tr>
      <w:tr w:rsidR="00207CDC" w:rsidRPr="006A73DE" w:rsidTr="00A07620">
        <w:trPr>
          <w:cantSplit/>
        </w:trPr>
        <w:sdt>
          <w:sdtPr>
            <w:rPr>
              <w:rFonts w:ascii="MS Gothic" w:eastAsia="MS Gothic" w:hAnsi="MS Gothic" w:cs="Arial"/>
            </w:rPr>
            <w:id w:val="-61460714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2212748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Locally preferred alternative, if one has been identified</w:t>
            </w:r>
          </w:p>
        </w:tc>
      </w:tr>
      <w:tr w:rsidR="00207CDC" w:rsidRPr="006A73DE" w:rsidTr="00A07620">
        <w:trPr>
          <w:cantSplit/>
        </w:trPr>
        <w:sdt>
          <w:sdtPr>
            <w:rPr>
              <w:rFonts w:ascii="MS Gothic" w:eastAsia="MS Gothic" w:hAnsi="MS Gothic" w:cs="Arial"/>
            </w:rPr>
            <w:id w:val="187457358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6128460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Summary of final decision-making process </w:t>
            </w:r>
          </w:p>
        </w:tc>
      </w:tr>
      <w:tr w:rsidR="00207CDC" w:rsidRPr="006A73DE" w:rsidTr="00A07620">
        <w:trPr>
          <w:cantSplit/>
        </w:trPr>
        <w:sdt>
          <w:sdtPr>
            <w:rPr>
              <w:rFonts w:ascii="MS Gothic" w:eastAsia="MS Gothic" w:hAnsi="MS Gothic" w:cs="Arial"/>
            </w:rPr>
            <w:id w:val="44473807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3362898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Alternatives Considered but Eliminated </w:t>
            </w:r>
            <w:proofErr w:type="gramStart"/>
            <w:r w:rsidRPr="006A73DE">
              <w:rPr>
                <w:rFonts w:cs="Arial"/>
                <w:sz w:val="20"/>
                <w:szCs w:val="20"/>
              </w:rPr>
              <w:t>From</w:t>
            </w:r>
            <w:proofErr w:type="gramEnd"/>
            <w:r w:rsidRPr="006A73DE">
              <w:rPr>
                <w:rFonts w:cs="Arial"/>
                <w:sz w:val="20"/>
                <w:szCs w:val="20"/>
              </w:rPr>
              <w:t xml:space="preserve"> Further Discussion. </w:t>
            </w:r>
            <w:r w:rsidRPr="006A73DE">
              <w:rPr>
                <w:rFonts w:cs="Arial"/>
                <w:color w:val="0000FF"/>
                <w:sz w:val="20"/>
                <w:szCs w:val="20"/>
              </w:rPr>
              <w:t>For Final ED, Alternatives Considered but Eliminated from Further Discussion Prior to Draft Environmental Document</w:t>
            </w:r>
          </w:p>
        </w:tc>
      </w:tr>
      <w:tr w:rsidR="00207CDC" w:rsidRPr="006A73DE" w:rsidTr="00A07620">
        <w:trPr>
          <w:cantSplit/>
        </w:trPr>
        <w:sdt>
          <w:sdtPr>
            <w:rPr>
              <w:rFonts w:ascii="MS Gothic" w:eastAsia="MS Gothic" w:hAnsi="MS Gothic" w:cs="Arial"/>
            </w:rPr>
            <w:id w:val="-71542436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9042476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Permits and Approvals Needed</w:t>
            </w:r>
          </w:p>
        </w:tc>
      </w:tr>
      <w:tr w:rsidR="00207CDC" w:rsidRPr="006A73DE" w:rsidTr="00A07620">
        <w:trPr>
          <w:cantSplit/>
        </w:trPr>
        <w:sdt>
          <w:sdtPr>
            <w:rPr>
              <w:rFonts w:ascii="MS Gothic" w:eastAsia="MS Gothic" w:hAnsi="MS Gothic" w:cs="Arial"/>
            </w:rPr>
            <w:id w:val="27661086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9994676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rPr>
                <w:rFonts w:cs="Arial"/>
                <w:b/>
                <w:sz w:val="20"/>
                <w:szCs w:val="20"/>
              </w:rPr>
            </w:pPr>
            <w:r w:rsidRPr="006A73DE">
              <w:rPr>
                <w:rFonts w:cs="Arial"/>
                <w:b/>
                <w:sz w:val="20"/>
                <w:szCs w:val="20"/>
              </w:rPr>
              <w:t xml:space="preserve">Affected Environment, Environmental Consequences, and Avoidance, Minimization and/or Mitigation Measures </w:t>
            </w:r>
          </w:p>
        </w:tc>
      </w:tr>
      <w:tr w:rsidR="00207CDC" w:rsidRPr="006A73DE" w:rsidTr="00A07620">
        <w:trPr>
          <w:cantSplit/>
        </w:trPr>
        <w:sdt>
          <w:sdtPr>
            <w:rPr>
              <w:rFonts w:ascii="MS Gothic" w:eastAsia="MS Gothic" w:hAnsi="MS Gothic" w:cs="Arial"/>
            </w:rPr>
            <w:id w:val="-57828671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0536845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Topics Considered but Determined Not to be Relevant</w:t>
            </w:r>
          </w:p>
        </w:tc>
      </w:tr>
      <w:tr w:rsidR="00207CDC" w:rsidRPr="006A73DE" w:rsidTr="00A07620">
        <w:trPr>
          <w:cantSplit/>
        </w:trPr>
        <w:sdt>
          <w:sdtPr>
            <w:rPr>
              <w:rFonts w:ascii="MS Gothic" w:eastAsia="MS Gothic" w:hAnsi="MS Gothic" w:cs="Arial"/>
            </w:rPr>
            <w:id w:val="85886581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4691377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rPr>
                <w:rFonts w:cs="Arial"/>
                <w:b/>
                <w:sz w:val="20"/>
                <w:szCs w:val="20"/>
              </w:rPr>
            </w:pPr>
            <w:r w:rsidRPr="006A73DE">
              <w:rPr>
                <w:rFonts w:cs="Arial"/>
                <w:b/>
                <w:sz w:val="20"/>
                <w:szCs w:val="20"/>
              </w:rPr>
              <w:t>Human Environment</w:t>
            </w:r>
          </w:p>
        </w:tc>
      </w:tr>
      <w:tr w:rsidR="00207CDC" w:rsidRPr="006A73DE" w:rsidTr="00A07620">
        <w:trPr>
          <w:cantSplit/>
        </w:trPr>
        <w:sdt>
          <w:sdtPr>
            <w:rPr>
              <w:rFonts w:ascii="MS Gothic" w:eastAsia="MS Gothic" w:hAnsi="MS Gothic" w:cs="Arial"/>
            </w:rPr>
            <w:id w:val="129085990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1881173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Existing and Future Land Use</w:t>
            </w:r>
          </w:p>
        </w:tc>
      </w:tr>
      <w:tr w:rsidR="00207CDC" w:rsidRPr="006A73DE" w:rsidTr="00A07620">
        <w:trPr>
          <w:cantSplit/>
        </w:trPr>
        <w:sdt>
          <w:sdtPr>
            <w:rPr>
              <w:rFonts w:ascii="MS Gothic" w:eastAsia="MS Gothic" w:hAnsi="MS Gothic" w:cs="Arial"/>
            </w:rPr>
            <w:id w:val="-96889571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4171406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existing and planned land uses (</w:t>
            </w:r>
            <w:r w:rsidRPr="006A73DE">
              <w:rPr>
                <w:rFonts w:cs="Arial"/>
                <w:b/>
                <w:sz w:val="20"/>
                <w:szCs w:val="20"/>
              </w:rPr>
              <w:t>Note</w:t>
            </w:r>
            <w:r w:rsidRPr="006A73DE">
              <w:rPr>
                <w:rFonts w:cs="Arial"/>
                <w:sz w:val="20"/>
                <w:szCs w:val="20"/>
              </w:rPr>
              <w:t>: cross check with the cumulative impacts section)</w:t>
            </w:r>
          </w:p>
        </w:tc>
      </w:tr>
      <w:tr w:rsidR="00207CDC" w:rsidRPr="006A73DE" w:rsidTr="00A07620">
        <w:trPr>
          <w:cantSplit/>
        </w:trPr>
        <w:sdt>
          <w:sdtPr>
            <w:rPr>
              <w:rFonts w:ascii="MS Gothic" w:eastAsia="MS Gothic" w:hAnsi="MS Gothic" w:cs="Arial"/>
            </w:rPr>
            <w:id w:val="35794053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908498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Development trends in project vicinity</w:t>
            </w:r>
          </w:p>
        </w:tc>
      </w:tr>
      <w:tr w:rsidR="00207CDC" w:rsidRPr="006A73DE" w:rsidTr="00A07620">
        <w:trPr>
          <w:cantSplit/>
        </w:trPr>
        <w:sdt>
          <w:sdtPr>
            <w:rPr>
              <w:rFonts w:ascii="MS Gothic" w:eastAsia="MS Gothic" w:hAnsi="MS Gothic" w:cs="Arial"/>
            </w:rPr>
            <w:id w:val="190301587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8076256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Map of existing and planned land uses</w:t>
            </w:r>
          </w:p>
        </w:tc>
      </w:tr>
      <w:tr w:rsidR="00207CDC" w:rsidRPr="006A73DE" w:rsidTr="00A07620">
        <w:trPr>
          <w:cantSplit/>
        </w:trPr>
        <w:sdt>
          <w:sdtPr>
            <w:rPr>
              <w:rFonts w:ascii="MS Gothic" w:eastAsia="MS Gothic" w:hAnsi="MS Gothic" w:cs="Arial"/>
            </w:rPr>
            <w:id w:val="-1459326138"/>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1254282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Consistency with State, Regional, and Local Plans and Programs</w:t>
            </w:r>
          </w:p>
        </w:tc>
      </w:tr>
      <w:tr w:rsidR="00207CDC" w:rsidRPr="006A73DE" w:rsidTr="00A07620">
        <w:trPr>
          <w:cantSplit/>
        </w:trPr>
        <w:sdt>
          <w:sdtPr>
            <w:rPr>
              <w:rFonts w:ascii="MS Gothic" w:eastAsia="MS Gothic" w:hAnsi="MS Gothic" w:cs="Arial"/>
            </w:rPr>
            <w:id w:val="73374695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4480697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Transportation plans and programs</w:t>
            </w:r>
          </w:p>
        </w:tc>
      </w:tr>
      <w:tr w:rsidR="00207CDC" w:rsidRPr="006A73DE" w:rsidTr="00A07620">
        <w:trPr>
          <w:cantSplit/>
        </w:trPr>
        <w:sdt>
          <w:sdtPr>
            <w:rPr>
              <w:rFonts w:ascii="MS Gothic" w:eastAsia="MS Gothic" w:hAnsi="MS Gothic" w:cs="Arial"/>
            </w:rPr>
            <w:id w:val="-8014147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508277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Regional growth plans</w:t>
            </w:r>
          </w:p>
        </w:tc>
      </w:tr>
      <w:tr w:rsidR="00207CDC" w:rsidRPr="006A73DE" w:rsidTr="00A07620">
        <w:trPr>
          <w:cantSplit/>
        </w:trPr>
        <w:sdt>
          <w:sdtPr>
            <w:rPr>
              <w:rFonts w:ascii="MS Gothic" w:eastAsia="MS Gothic" w:hAnsi="MS Gothic" w:cs="Arial"/>
            </w:rPr>
            <w:id w:val="45753175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7914075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Habitat conservation plans/Natural Community Conservation plans</w:t>
            </w:r>
          </w:p>
        </w:tc>
      </w:tr>
      <w:tr w:rsidR="00207CDC" w:rsidRPr="006A73DE" w:rsidTr="00A07620">
        <w:trPr>
          <w:cantSplit/>
        </w:trPr>
        <w:sdt>
          <w:sdtPr>
            <w:rPr>
              <w:rFonts w:ascii="MS Gothic" w:eastAsia="MS Gothic" w:hAnsi="MS Gothic" w:cs="Arial"/>
            </w:rPr>
            <w:id w:val="-66940620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2130331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General and community plans</w:t>
            </w:r>
          </w:p>
        </w:tc>
      </w:tr>
      <w:tr w:rsidR="00207CDC" w:rsidRPr="006A73DE" w:rsidTr="00A07620">
        <w:trPr>
          <w:cantSplit/>
        </w:trPr>
        <w:sdt>
          <w:sdtPr>
            <w:rPr>
              <w:rFonts w:ascii="MS Gothic" w:eastAsia="MS Gothic" w:hAnsi="MS Gothic" w:cs="Arial"/>
            </w:rPr>
            <w:id w:val="-212275799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1103204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Specific development proposals</w:t>
            </w:r>
          </w:p>
        </w:tc>
      </w:tr>
      <w:tr w:rsidR="00207CDC" w:rsidRPr="006A73DE" w:rsidTr="00A07620">
        <w:trPr>
          <w:cantSplit/>
        </w:trPr>
        <w:sdt>
          <w:sdtPr>
            <w:rPr>
              <w:rFonts w:ascii="MS Gothic" w:eastAsia="MS Gothic" w:hAnsi="MS Gothic" w:cs="Arial"/>
            </w:rPr>
            <w:id w:val="179023433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4099274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avoidance, minimization, and/or mitigation measures</w:t>
            </w:r>
          </w:p>
        </w:tc>
      </w:tr>
      <w:tr w:rsidR="00207CDC" w:rsidRPr="006A73DE" w:rsidTr="00A07620">
        <w:trPr>
          <w:cantSplit/>
        </w:trPr>
        <w:sdt>
          <w:sdtPr>
            <w:rPr>
              <w:rFonts w:ascii="MS Gothic" w:eastAsia="MS Gothic" w:hAnsi="MS Gothic" w:cs="Arial"/>
            </w:rPr>
            <w:id w:val="142591779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103287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Coastal Zone</w:t>
            </w:r>
          </w:p>
        </w:tc>
      </w:tr>
      <w:tr w:rsidR="00207CDC" w:rsidRPr="006A73DE" w:rsidTr="00A07620">
        <w:trPr>
          <w:cantSplit/>
        </w:trPr>
        <w:sdt>
          <w:sdtPr>
            <w:rPr>
              <w:rFonts w:ascii="MS Gothic" w:eastAsia="MS Gothic" w:hAnsi="MS Gothic" w:cs="Arial"/>
            </w:rPr>
            <w:id w:val="109759661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6467553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43661045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2786069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Location of project within coastal zone</w:t>
            </w:r>
          </w:p>
        </w:tc>
      </w:tr>
      <w:tr w:rsidR="00207CDC" w:rsidRPr="006A73DE" w:rsidTr="00A07620">
        <w:trPr>
          <w:cantSplit/>
        </w:trPr>
        <w:sdt>
          <w:sdtPr>
            <w:rPr>
              <w:rFonts w:ascii="MS Gothic" w:eastAsia="MS Gothic" w:hAnsi="MS Gothic" w:cs="Arial"/>
            </w:rPr>
            <w:id w:val="-3389646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5929217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Coastal Act Policy Consistency Table</w:t>
            </w:r>
          </w:p>
        </w:tc>
      </w:tr>
      <w:tr w:rsidR="00207CDC" w:rsidRPr="006A73DE" w:rsidTr="00A07620">
        <w:trPr>
          <w:cantSplit/>
        </w:trPr>
        <w:sdt>
          <w:sdtPr>
            <w:rPr>
              <w:rFonts w:ascii="MS Gothic" w:eastAsia="MS Gothic" w:hAnsi="MS Gothic" w:cs="Arial"/>
            </w:rPr>
            <w:id w:val="129077998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2165303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Impacts within coastal zone and measures to avoid, minimize, and/or mitigate </w:t>
            </w:r>
          </w:p>
        </w:tc>
      </w:tr>
      <w:tr w:rsidR="00207CDC" w:rsidRPr="006A73DE" w:rsidTr="00A07620">
        <w:trPr>
          <w:cantSplit/>
        </w:trPr>
        <w:sdt>
          <w:sdtPr>
            <w:rPr>
              <w:rFonts w:ascii="MS Gothic" w:eastAsia="MS Gothic" w:hAnsi="MS Gothic" w:cs="Arial"/>
            </w:rPr>
            <w:id w:val="-13464211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4934508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Wild and Scenic Rivers</w:t>
            </w:r>
          </w:p>
        </w:tc>
      </w:tr>
      <w:tr w:rsidR="00207CDC" w:rsidRPr="006A73DE" w:rsidTr="00A07620">
        <w:trPr>
          <w:cantSplit/>
        </w:trPr>
        <w:sdt>
          <w:sdtPr>
            <w:rPr>
              <w:rFonts w:ascii="MS Gothic" w:eastAsia="MS Gothic" w:hAnsi="MS Gothic" w:cs="Arial"/>
            </w:rPr>
            <w:id w:val="-10758762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1574261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160938692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0939091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river, designation, and impacts to river</w:t>
            </w:r>
          </w:p>
        </w:tc>
      </w:tr>
      <w:tr w:rsidR="00207CDC" w:rsidRPr="006A73DE" w:rsidTr="00A07620">
        <w:trPr>
          <w:cantSplit/>
        </w:trPr>
        <w:sdt>
          <w:sdtPr>
            <w:rPr>
              <w:rFonts w:ascii="MS Gothic" w:eastAsia="MS Gothic" w:hAnsi="MS Gothic" w:cs="Arial"/>
            </w:rPr>
            <w:id w:val="-13572565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6333798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Coordination efforts to date </w:t>
            </w:r>
          </w:p>
        </w:tc>
      </w:tr>
      <w:tr w:rsidR="00207CDC" w:rsidRPr="006A73DE" w:rsidTr="00A07620">
        <w:trPr>
          <w:cantSplit/>
        </w:trPr>
        <w:sdt>
          <w:sdtPr>
            <w:rPr>
              <w:rFonts w:ascii="MS Gothic" w:eastAsia="MS Gothic" w:hAnsi="MS Gothic" w:cs="Arial"/>
            </w:rPr>
            <w:id w:val="-54891093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9109665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avoidance, minimization, and/or mitigation measures</w:t>
            </w:r>
          </w:p>
        </w:tc>
      </w:tr>
      <w:tr w:rsidR="00207CDC" w:rsidRPr="006A73DE" w:rsidTr="00A07620">
        <w:trPr>
          <w:cantSplit/>
        </w:trPr>
        <w:sdt>
          <w:sdtPr>
            <w:rPr>
              <w:rFonts w:ascii="MS Gothic" w:eastAsia="MS Gothic" w:hAnsi="MS Gothic" w:cs="Arial"/>
            </w:rPr>
            <w:id w:val="-42049020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8195341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Parks and Recreational Facilities</w:t>
            </w:r>
          </w:p>
        </w:tc>
      </w:tr>
      <w:tr w:rsidR="00207CDC" w:rsidRPr="006A73DE" w:rsidTr="00A07620">
        <w:trPr>
          <w:cantSplit/>
        </w:trPr>
        <w:sdt>
          <w:sdtPr>
            <w:rPr>
              <w:rFonts w:ascii="MS Gothic" w:eastAsia="MS Gothic" w:hAnsi="MS Gothic" w:cs="Arial"/>
            </w:rPr>
            <w:id w:val="170706031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9709886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parks/recreational facilities in project vicinity; include maps</w:t>
            </w:r>
          </w:p>
        </w:tc>
      </w:tr>
      <w:tr w:rsidR="00207CDC" w:rsidRPr="006A73DE" w:rsidTr="00A07620">
        <w:trPr>
          <w:cantSplit/>
        </w:trPr>
        <w:sdt>
          <w:sdtPr>
            <w:rPr>
              <w:rFonts w:ascii="MS Gothic" w:eastAsia="MS Gothic" w:hAnsi="MS Gothic" w:cs="Arial"/>
            </w:rPr>
            <w:id w:val="-187398964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1782423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color w:val="006600"/>
                <w:sz w:val="20"/>
                <w:szCs w:val="20"/>
              </w:rPr>
              <w:t>Identify any lands protected by the Park Preservation Act and include Regulatory Setting if applicable (CEQA)</w:t>
            </w:r>
          </w:p>
        </w:tc>
      </w:tr>
      <w:tr w:rsidR="00207CDC" w:rsidRPr="006A73DE" w:rsidTr="00A07620">
        <w:trPr>
          <w:cantSplit/>
        </w:trPr>
        <w:sdt>
          <w:sdtPr>
            <w:rPr>
              <w:rFonts w:ascii="MS Gothic" w:eastAsia="MS Gothic" w:hAnsi="MS Gothic" w:cs="Arial"/>
            </w:rPr>
            <w:id w:val="19744247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2172112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impacts related to parks and recreational facilities</w:t>
            </w:r>
          </w:p>
        </w:tc>
      </w:tr>
      <w:tr w:rsidR="00207CDC" w:rsidRPr="006A73DE" w:rsidTr="00A07620">
        <w:trPr>
          <w:cantSplit/>
        </w:trPr>
        <w:sdt>
          <w:sdtPr>
            <w:rPr>
              <w:rFonts w:ascii="MS Gothic" w:eastAsia="MS Gothic" w:hAnsi="MS Gothic" w:cs="Arial"/>
            </w:rPr>
            <w:id w:val="-60341721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9307667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avoidance, minimization, and/or mitigation measures</w:t>
            </w:r>
          </w:p>
        </w:tc>
      </w:tr>
      <w:tr w:rsidR="00207CDC" w:rsidRPr="006A73DE" w:rsidTr="00A07620">
        <w:trPr>
          <w:cantSplit/>
        </w:trPr>
        <w:sdt>
          <w:sdtPr>
            <w:rPr>
              <w:rFonts w:ascii="MS Gothic" w:eastAsia="MS Gothic" w:hAnsi="MS Gothic" w:cs="Arial"/>
            </w:rPr>
            <w:id w:val="154942092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4916912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If there is a Section 4(f) use, including de minimis, document in Appendix A </w:t>
            </w:r>
          </w:p>
        </w:tc>
      </w:tr>
      <w:tr w:rsidR="00207CDC" w:rsidRPr="006A73DE" w:rsidTr="00A07620">
        <w:trPr>
          <w:cantSplit/>
        </w:trPr>
        <w:sdt>
          <w:sdtPr>
            <w:rPr>
              <w:rFonts w:ascii="MS Gothic" w:eastAsia="MS Gothic" w:hAnsi="MS Gothic" w:cs="Arial"/>
            </w:rPr>
            <w:id w:val="-178649403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3766750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there are Section 4(f) resource types within the project vicinity but no use of these resources, explicitly state that here and document in Appendix A under “Resources Evaluated Relative to the Requirements of Section 4(f).”</w:t>
            </w:r>
          </w:p>
        </w:tc>
      </w:tr>
      <w:tr w:rsidR="00207CDC" w:rsidRPr="006A73DE" w:rsidTr="00A07620">
        <w:trPr>
          <w:cantSplit/>
        </w:trPr>
        <w:sdt>
          <w:sdtPr>
            <w:rPr>
              <w:rFonts w:ascii="MS Gothic" w:eastAsia="MS Gothic" w:hAnsi="MS Gothic" w:cs="Arial"/>
            </w:rPr>
            <w:id w:val="85638704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7357721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there are no Section 4(f) resource types within the project vicinity, explicitly state that here.</w:t>
            </w:r>
          </w:p>
        </w:tc>
      </w:tr>
      <w:tr w:rsidR="00207CDC" w:rsidRPr="006A73DE" w:rsidTr="00A07620">
        <w:trPr>
          <w:cantSplit/>
        </w:trPr>
        <w:sdt>
          <w:sdtPr>
            <w:rPr>
              <w:rFonts w:ascii="MS Gothic" w:eastAsia="MS Gothic" w:hAnsi="MS Gothic" w:cs="Arial"/>
            </w:rPr>
            <w:id w:val="179779522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0631255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Farmlands/Timberlands</w:t>
            </w:r>
          </w:p>
        </w:tc>
      </w:tr>
      <w:tr w:rsidR="00207CDC" w:rsidRPr="006A73DE" w:rsidTr="00A07620">
        <w:trPr>
          <w:cantSplit/>
        </w:trPr>
        <w:sdt>
          <w:sdtPr>
            <w:rPr>
              <w:rFonts w:ascii="MS Gothic" w:eastAsia="MS Gothic" w:hAnsi="MS Gothic" w:cs="Arial"/>
            </w:rPr>
            <w:id w:val="158248284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4903671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23559016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760032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farmlands (NEPA)/</w:t>
            </w:r>
            <w:r w:rsidRPr="006A73DE">
              <w:rPr>
                <w:rFonts w:cs="Arial"/>
                <w:color w:val="006600"/>
                <w:sz w:val="20"/>
                <w:szCs w:val="20"/>
              </w:rPr>
              <w:t>describe timberlands in area; include Williamson Act properties (CEQA)</w:t>
            </w:r>
          </w:p>
        </w:tc>
      </w:tr>
      <w:tr w:rsidR="00207CDC" w:rsidRPr="006A73DE" w:rsidTr="00A07620">
        <w:trPr>
          <w:cantSplit/>
        </w:trPr>
        <w:sdt>
          <w:sdtPr>
            <w:rPr>
              <w:rFonts w:ascii="MS Gothic" w:eastAsia="MS Gothic" w:hAnsi="MS Gothic" w:cs="Arial"/>
            </w:rPr>
            <w:id w:val="61301795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8650585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Map of farmlands and timberlands</w:t>
            </w:r>
          </w:p>
        </w:tc>
      </w:tr>
      <w:tr w:rsidR="00207CDC" w:rsidRPr="006A73DE" w:rsidTr="00A07620">
        <w:trPr>
          <w:cantSplit/>
        </w:trPr>
        <w:sdt>
          <w:sdtPr>
            <w:rPr>
              <w:rFonts w:ascii="MS Gothic" w:eastAsia="MS Gothic" w:hAnsi="MS Gothic" w:cs="Arial"/>
            </w:rPr>
            <w:id w:val="-177339108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578982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impacts of each alternative on farmland (NEPA)/</w:t>
            </w:r>
            <w:r w:rsidRPr="006A73DE">
              <w:rPr>
                <w:rFonts w:cs="Arial"/>
                <w:color w:val="006600"/>
                <w:sz w:val="20"/>
                <w:szCs w:val="20"/>
              </w:rPr>
              <w:t>timberland (CEQA)</w:t>
            </w:r>
            <w:r w:rsidRPr="006A73DE">
              <w:rPr>
                <w:rFonts w:cs="Arial"/>
                <w:sz w:val="20"/>
                <w:szCs w:val="20"/>
              </w:rPr>
              <w:t>; include the farmland conversion impact rating from NRCS-CPA-106 or AD-1006; include form in appendix</w:t>
            </w:r>
          </w:p>
        </w:tc>
      </w:tr>
      <w:tr w:rsidR="00207CDC" w:rsidRPr="006A73DE" w:rsidTr="00A07620">
        <w:trPr>
          <w:cantSplit/>
        </w:trPr>
        <w:sdt>
          <w:sdtPr>
            <w:rPr>
              <w:rFonts w:ascii="MS Gothic" w:eastAsia="MS Gothic" w:hAnsi="MS Gothic" w:cs="Arial"/>
            </w:rPr>
            <w:id w:val="-84663027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6365908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color w:val="006600"/>
                <w:sz w:val="20"/>
                <w:szCs w:val="20"/>
              </w:rPr>
              <w:t>Description of and impacts related to Williamson Act contract lands and/or Timber Production Zones under the California Timberland Productivity Act (CEQA)</w:t>
            </w:r>
          </w:p>
        </w:tc>
      </w:tr>
      <w:tr w:rsidR="00207CDC" w:rsidRPr="006A73DE" w:rsidTr="00A07620">
        <w:trPr>
          <w:cantSplit/>
        </w:trPr>
        <w:sdt>
          <w:sdtPr>
            <w:rPr>
              <w:rFonts w:ascii="MS Gothic" w:eastAsia="MS Gothic" w:hAnsi="MS Gothic" w:cs="Arial"/>
            </w:rPr>
            <w:id w:val="-34996279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4908740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avoidance, minimization and/or mitigation measures</w:t>
            </w:r>
          </w:p>
        </w:tc>
      </w:tr>
      <w:tr w:rsidR="00207CDC" w:rsidRPr="006A73DE" w:rsidTr="00A07620">
        <w:trPr>
          <w:cantSplit/>
        </w:trPr>
        <w:sdt>
          <w:sdtPr>
            <w:rPr>
              <w:rFonts w:ascii="MS Gothic" w:eastAsia="MS Gothic" w:hAnsi="MS Gothic" w:cs="Arial"/>
            </w:rPr>
            <w:id w:val="-47730745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915912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 xml:space="preserve">Growth </w:t>
            </w:r>
          </w:p>
        </w:tc>
      </w:tr>
      <w:tr w:rsidR="00207CDC" w:rsidRPr="006A73DE" w:rsidTr="00A07620">
        <w:trPr>
          <w:cantSplit/>
        </w:trPr>
        <w:sdt>
          <w:sdtPr>
            <w:rPr>
              <w:rFonts w:ascii="MS Gothic" w:eastAsia="MS Gothic" w:hAnsi="MS Gothic" w:cs="Arial"/>
            </w:rPr>
            <w:id w:val="11534643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9468823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Regulatory setting </w:t>
            </w:r>
          </w:p>
        </w:tc>
      </w:tr>
      <w:tr w:rsidR="00207CDC" w:rsidRPr="006A73DE" w:rsidTr="00A07620">
        <w:trPr>
          <w:cantSplit/>
        </w:trPr>
        <w:sdt>
          <w:sdtPr>
            <w:rPr>
              <w:rFonts w:ascii="MS Gothic" w:eastAsia="MS Gothic" w:hAnsi="MS Gothic" w:cs="Arial"/>
            </w:rPr>
            <w:id w:val="-185872350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3405692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Document steps and results of “first cut screening” </w:t>
            </w:r>
          </w:p>
        </w:tc>
      </w:tr>
      <w:tr w:rsidR="00207CDC" w:rsidRPr="006A73DE" w:rsidTr="00A07620">
        <w:trPr>
          <w:cantSplit/>
        </w:trPr>
        <w:sdt>
          <w:sdtPr>
            <w:rPr>
              <w:rFonts w:ascii="MS Gothic" w:eastAsia="MS Gothic" w:hAnsi="MS Gothic" w:cs="Arial"/>
            </w:rPr>
            <w:id w:val="-154767074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9410323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further analysis needed, document “right-sizing” and growth-related effects of each alternative, including the no-build, on resources of concern</w:t>
            </w:r>
          </w:p>
        </w:tc>
      </w:tr>
      <w:tr w:rsidR="00207CDC" w:rsidRPr="006A73DE" w:rsidTr="00A07620">
        <w:trPr>
          <w:cantSplit/>
        </w:trPr>
        <w:sdt>
          <w:sdtPr>
            <w:rPr>
              <w:rFonts w:ascii="MS Gothic" w:eastAsia="MS Gothic" w:hAnsi="MS Gothic" w:cs="Arial"/>
            </w:rPr>
            <w:id w:val="-157441948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7619424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avoidance, minimization and/or mitigation measures</w:t>
            </w:r>
          </w:p>
        </w:tc>
      </w:tr>
      <w:tr w:rsidR="00207CDC" w:rsidRPr="006A73DE" w:rsidTr="00A07620">
        <w:trPr>
          <w:cantSplit/>
        </w:trPr>
        <w:sdt>
          <w:sdtPr>
            <w:rPr>
              <w:rFonts w:ascii="MS Gothic" w:eastAsia="MS Gothic" w:hAnsi="MS Gothic" w:cs="Arial"/>
            </w:rPr>
            <w:id w:val="-41401358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8768985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Community Character and Cohesion</w:t>
            </w:r>
          </w:p>
        </w:tc>
      </w:tr>
      <w:tr w:rsidR="00207CDC" w:rsidRPr="006A73DE" w:rsidTr="00A07620">
        <w:trPr>
          <w:cantSplit/>
        </w:trPr>
        <w:sdt>
          <w:sdtPr>
            <w:rPr>
              <w:rFonts w:ascii="MS Gothic" w:eastAsia="MS Gothic" w:hAnsi="MS Gothic" w:cs="Arial"/>
            </w:rPr>
            <w:id w:val="-188247541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4869741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209512938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0758060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the community profile: setting, demographics, neighborhoods, activity centers, economy</w:t>
            </w:r>
          </w:p>
        </w:tc>
      </w:tr>
      <w:tr w:rsidR="00207CDC" w:rsidRPr="006A73DE" w:rsidTr="00A07620">
        <w:trPr>
          <w:cantSplit/>
        </w:trPr>
        <w:sdt>
          <w:sdtPr>
            <w:rPr>
              <w:rFonts w:ascii="MS Gothic" w:eastAsia="MS Gothic" w:hAnsi="MS Gothic" w:cs="Arial"/>
            </w:rPr>
            <w:id w:val="-13864861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7856119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indicators related to community cohesion</w:t>
            </w:r>
          </w:p>
        </w:tc>
      </w:tr>
      <w:tr w:rsidR="00207CDC" w:rsidRPr="006A73DE" w:rsidTr="00A07620">
        <w:trPr>
          <w:cantSplit/>
        </w:trPr>
        <w:sdt>
          <w:sdtPr>
            <w:rPr>
              <w:rFonts w:ascii="MS Gothic" w:eastAsia="MS Gothic" w:hAnsi="MS Gothic" w:cs="Arial"/>
            </w:rPr>
            <w:id w:val="-143003730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3675584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impacts to community character and cohesiveness</w:t>
            </w:r>
          </w:p>
        </w:tc>
      </w:tr>
      <w:tr w:rsidR="00207CDC" w:rsidRPr="006A73DE" w:rsidTr="00A07620">
        <w:trPr>
          <w:cantSplit/>
        </w:trPr>
        <w:sdt>
          <w:sdtPr>
            <w:rPr>
              <w:rFonts w:ascii="MS Gothic" w:eastAsia="MS Gothic" w:hAnsi="MS Gothic" w:cs="Arial"/>
            </w:rPr>
            <w:id w:val="44882444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8894524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avoidance, minimization and/or mitigation measures</w:t>
            </w:r>
          </w:p>
        </w:tc>
      </w:tr>
      <w:tr w:rsidR="00207CDC" w:rsidRPr="006A73DE" w:rsidTr="00A07620">
        <w:trPr>
          <w:cantSplit/>
        </w:trPr>
        <w:sdt>
          <w:sdtPr>
            <w:rPr>
              <w:rFonts w:ascii="MS Gothic" w:eastAsia="MS Gothic" w:hAnsi="MS Gothic" w:cs="Arial"/>
            </w:rPr>
            <w:id w:val="-6581253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9778247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Relocations and Real Property Acquisition</w:t>
            </w:r>
          </w:p>
        </w:tc>
      </w:tr>
      <w:tr w:rsidR="00207CDC" w:rsidRPr="006A73DE" w:rsidTr="00A07620">
        <w:trPr>
          <w:cantSplit/>
        </w:trPr>
        <w:sdt>
          <w:sdtPr>
            <w:rPr>
              <w:rFonts w:ascii="MS Gothic" w:eastAsia="MS Gothic" w:hAnsi="MS Gothic" w:cs="Arial"/>
            </w:rPr>
            <w:id w:val="-135163712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2021906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71596681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7895071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Describe study area with a </w:t>
            </w:r>
            <w:proofErr w:type="gramStart"/>
            <w:r w:rsidRPr="006A73DE">
              <w:rPr>
                <w:rFonts w:cs="Arial"/>
                <w:sz w:val="20"/>
                <w:szCs w:val="20"/>
              </w:rPr>
              <w:t>particular focus</w:t>
            </w:r>
            <w:proofErr w:type="gramEnd"/>
            <w:r w:rsidRPr="006A73DE">
              <w:rPr>
                <w:rFonts w:cs="Arial"/>
                <w:sz w:val="20"/>
                <w:szCs w:val="20"/>
              </w:rPr>
              <w:t xml:space="preserve"> on areas with right-of-way acquisitions</w:t>
            </w:r>
          </w:p>
        </w:tc>
      </w:tr>
      <w:tr w:rsidR="00207CDC" w:rsidRPr="006A73DE" w:rsidTr="00A07620">
        <w:trPr>
          <w:cantSplit/>
        </w:trPr>
        <w:sdt>
          <w:sdtPr>
            <w:rPr>
              <w:rFonts w:ascii="MS Gothic" w:eastAsia="MS Gothic" w:hAnsi="MS Gothic" w:cs="Arial"/>
            </w:rPr>
            <w:id w:val="50410321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7615503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List proposed partial and full residential and business acquisitions; include table</w:t>
            </w:r>
          </w:p>
        </w:tc>
      </w:tr>
      <w:tr w:rsidR="00207CDC" w:rsidRPr="006A73DE" w:rsidTr="00A07620">
        <w:trPr>
          <w:cantSplit/>
        </w:trPr>
        <w:sdt>
          <w:sdtPr>
            <w:rPr>
              <w:rFonts w:ascii="MS Gothic" w:eastAsia="MS Gothic" w:hAnsi="MS Gothic" w:cs="Arial"/>
            </w:rPr>
            <w:id w:val="72980676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3699236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availability of safe and sanitary replacement housing and/or comparable lease or land for impacted businesses</w:t>
            </w:r>
          </w:p>
        </w:tc>
      </w:tr>
      <w:tr w:rsidR="00207CDC" w:rsidRPr="006A73DE" w:rsidTr="00A07620">
        <w:trPr>
          <w:cantSplit/>
        </w:trPr>
        <w:sdt>
          <w:sdtPr>
            <w:rPr>
              <w:rFonts w:ascii="MS Gothic" w:eastAsia="MS Gothic" w:hAnsi="MS Gothic" w:cs="Arial"/>
            </w:rPr>
            <w:id w:val="-35219150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9700516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Environmental Justice</w:t>
            </w:r>
          </w:p>
        </w:tc>
      </w:tr>
      <w:tr w:rsidR="00207CDC" w:rsidRPr="006A73DE" w:rsidTr="00A07620">
        <w:trPr>
          <w:cantSplit/>
        </w:trPr>
        <w:sdt>
          <w:sdtPr>
            <w:rPr>
              <w:rFonts w:ascii="MS Gothic" w:eastAsia="MS Gothic" w:hAnsi="MS Gothic" w:cs="Arial"/>
            </w:rPr>
            <w:id w:val="14471819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762922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1338699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3472943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Identify minority or low-income populations (if any) and means used to identify them</w:t>
            </w:r>
          </w:p>
        </w:tc>
      </w:tr>
      <w:tr w:rsidR="00207CDC" w:rsidRPr="006A73DE" w:rsidTr="00A07620">
        <w:trPr>
          <w:cantSplit/>
        </w:trPr>
        <w:sdt>
          <w:sdtPr>
            <w:rPr>
              <w:rFonts w:ascii="MS Gothic" w:eastAsia="MS Gothic" w:hAnsi="MS Gothic" w:cs="Arial"/>
            </w:rPr>
            <w:id w:val="-126576064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4961848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none, insert boilerplate conclusion at beginning of Chapter 2: project not subject to E.O. 12898</w:t>
            </w:r>
          </w:p>
        </w:tc>
      </w:tr>
      <w:tr w:rsidR="00207CDC" w:rsidRPr="006A73DE" w:rsidTr="00A07620">
        <w:trPr>
          <w:cantSplit/>
        </w:trPr>
        <w:sdt>
          <w:sdtPr>
            <w:rPr>
              <w:rFonts w:ascii="MS Gothic" w:eastAsia="MS Gothic" w:hAnsi="MS Gothic" w:cs="Arial"/>
            </w:rPr>
            <w:id w:val="-27872001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0575294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yes, describe impacts to EJ populations with focus on disproportionately high and adverse impacts</w:t>
            </w:r>
          </w:p>
        </w:tc>
      </w:tr>
      <w:tr w:rsidR="00207CDC" w:rsidRPr="006A73DE" w:rsidTr="00A07620">
        <w:trPr>
          <w:cantSplit/>
        </w:trPr>
        <w:sdt>
          <w:sdtPr>
            <w:rPr>
              <w:rFonts w:ascii="MS Gothic" w:eastAsia="MS Gothic" w:hAnsi="MS Gothic" w:cs="Arial"/>
            </w:rPr>
            <w:id w:val="107045574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281577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no disproportionately high and adverse impacts, insert boilerplate conclusion per outline</w:t>
            </w:r>
          </w:p>
        </w:tc>
      </w:tr>
      <w:tr w:rsidR="00207CDC" w:rsidRPr="006A73DE" w:rsidTr="00A07620">
        <w:trPr>
          <w:cantSplit/>
        </w:trPr>
        <w:sdt>
          <w:sdtPr>
            <w:rPr>
              <w:rFonts w:ascii="MS Gothic" w:eastAsia="MS Gothic" w:hAnsi="MS Gothic" w:cs="Arial"/>
            </w:rPr>
            <w:id w:val="4912359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4733094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there are disproportionately high and adverse impacts, discuss all measures to avoid, minimize and/or mitigate</w:t>
            </w:r>
          </w:p>
        </w:tc>
      </w:tr>
      <w:tr w:rsidR="00207CDC" w:rsidRPr="006A73DE" w:rsidTr="00A07620">
        <w:trPr>
          <w:cantSplit/>
        </w:trPr>
        <w:sdt>
          <w:sdtPr>
            <w:rPr>
              <w:rFonts w:ascii="MS Gothic" w:eastAsia="MS Gothic" w:hAnsi="MS Gothic" w:cs="Arial"/>
            </w:rPr>
            <w:id w:val="114917774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4413477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Utilities/Emergency Services</w:t>
            </w:r>
          </w:p>
        </w:tc>
      </w:tr>
      <w:tr w:rsidR="00207CDC" w:rsidRPr="006A73DE" w:rsidTr="00A07620">
        <w:trPr>
          <w:cantSplit/>
        </w:trPr>
        <w:sdt>
          <w:sdtPr>
            <w:rPr>
              <w:rFonts w:ascii="MS Gothic" w:eastAsia="MS Gothic" w:hAnsi="MS Gothic" w:cs="Arial"/>
            </w:rPr>
            <w:id w:val="86286740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470034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utility systems (water, gas, sewer, electric power and telecommunication) that could be affected by project</w:t>
            </w:r>
          </w:p>
        </w:tc>
      </w:tr>
      <w:tr w:rsidR="00207CDC" w:rsidRPr="006A73DE" w:rsidTr="00A07620">
        <w:trPr>
          <w:cantSplit/>
        </w:trPr>
        <w:sdt>
          <w:sdtPr>
            <w:rPr>
              <w:rFonts w:ascii="MS Gothic" w:eastAsia="MS Gothic" w:hAnsi="MS Gothic" w:cs="Arial"/>
            </w:rPr>
            <w:id w:val="120914895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0647862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law enforcement, fire and other emergency services that could be affected</w:t>
            </w:r>
          </w:p>
        </w:tc>
      </w:tr>
      <w:tr w:rsidR="00207CDC" w:rsidRPr="006A73DE" w:rsidTr="00A07620">
        <w:trPr>
          <w:cantSplit/>
        </w:trPr>
        <w:sdt>
          <w:sdtPr>
            <w:rPr>
              <w:rFonts w:ascii="MS Gothic" w:eastAsia="MS Gothic" w:hAnsi="MS Gothic" w:cs="Arial"/>
            </w:rPr>
            <w:id w:val="18101968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3320377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both short-term and long-term impacts to utilities and emergency services</w:t>
            </w:r>
          </w:p>
        </w:tc>
      </w:tr>
      <w:tr w:rsidR="00207CDC" w:rsidRPr="006A73DE" w:rsidTr="00A07620">
        <w:trPr>
          <w:cantSplit/>
        </w:trPr>
        <w:sdt>
          <w:sdtPr>
            <w:rPr>
              <w:rFonts w:ascii="MS Gothic" w:eastAsia="MS Gothic" w:hAnsi="MS Gothic" w:cs="Arial"/>
            </w:rPr>
            <w:id w:val="-126222375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6278670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utility relocations are proposed, describe impacts related to those relocations either in this section or other applicable sections</w:t>
            </w:r>
          </w:p>
        </w:tc>
      </w:tr>
      <w:tr w:rsidR="00207CDC" w:rsidRPr="006A73DE" w:rsidTr="00A07620">
        <w:trPr>
          <w:cantSplit/>
        </w:trPr>
        <w:sdt>
          <w:sdtPr>
            <w:rPr>
              <w:rFonts w:ascii="MS Gothic" w:eastAsia="MS Gothic" w:hAnsi="MS Gothic" w:cs="Arial"/>
            </w:rPr>
            <w:id w:val="97472801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5267495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measures to avoid, minimize and/or mitigate impacts</w:t>
            </w:r>
          </w:p>
        </w:tc>
      </w:tr>
      <w:tr w:rsidR="00207CDC" w:rsidRPr="006A73DE" w:rsidTr="00A07620">
        <w:trPr>
          <w:cantSplit/>
        </w:trPr>
        <w:sdt>
          <w:sdtPr>
            <w:rPr>
              <w:rFonts w:ascii="MS Gothic" w:eastAsia="MS Gothic" w:hAnsi="MS Gothic" w:cs="Arial"/>
            </w:rPr>
            <w:id w:val="-87262195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1660982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Traffic and Transportation/Pedestrian and Bicycle Facilities</w:t>
            </w:r>
          </w:p>
        </w:tc>
      </w:tr>
      <w:tr w:rsidR="00207CDC" w:rsidRPr="006A73DE" w:rsidTr="00A07620">
        <w:trPr>
          <w:cantSplit/>
        </w:trPr>
        <w:sdt>
          <w:sdtPr>
            <w:rPr>
              <w:rFonts w:ascii="MS Gothic" w:eastAsia="MS Gothic" w:hAnsi="MS Gothic" w:cs="Arial"/>
            </w:rPr>
            <w:id w:val="-210950005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1911982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178583888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4834546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existing traffic circulation</w:t>
            </w:r>
          </w:p>
        </w:tc>
      </w:tr>
      <w:tr w:rsidR="00207CDC" w:rsidRPr="006A73DE" w:rsidTr="00A07620">
        <w:trPr>
          <w:cantSplit/>
        </w:trPr>
        <w:sdt>
          <w:sdtPr>
            <w:rPr>
              <w:rFonts w:ascii="MS Gothic" w:eastAsia="MS Gothic" w:hAnsi="MS Gothic" w:cs="Arial"/>
            </w:rPr>
            <w:id w:val="-94608656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3013279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design-year (at least 20 years out) traffic circulation for each alternative, including the no-build</w:t>
            </w:r>
          </w:p>
        </w:tc>
      </w:tr>
      <w:tr w:rsidR="00207CDC" w:rsidRPr="006A73DE" w:rsidTr="00A07620">
        <w:trPr>
          <w:cantSplit/>
        </w:trPr>
        <w:sdt>
          <w:sdtPr>
            <w:rPr>
              <w:rFonts w:ascii="MS Gothic" w:eastAsia="MS Gothic" w:hAnsi="MS Gothic" w:cs="Arial"/>
            </w:rPr>
            <w:id w:val="-193766298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1015844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measures to avoid, minimize and/or mitigate traffic impacts</w:t>
            </w:r>
          </w:p>
        </w:tc>
      </w:tr>
      <w:tr w:rsidR="00207CDC" w:rsidRPr="006A73DE" w:rsidTr="00A07620">
        <w:trPr>
          <w:cantSplit/>
        </w:trPr>
        <w:sdt>
          <w:sdtPr>
            <w:rPr>
              <w:rFonts w:ascii="MS Gothic" w:eastAsia="MS Gothic" w:hAnsi="MS Gothic" w:cs="Arial"/>
            </w:rPr>
            <w:id w:val="214476545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3301580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pedestrian and bicycle facilities in project area</w:t>
            </w:r>
          </w:p>
        </w:tc>
      </w:tr>
      <w:tr w:rsidR="00207CDC" w:rsidRPr="006A73DE" w:rsidTr="00A07620">
        <w:trPr>
          <w:cantSplit/>
        </w:trPr>
        <w:sdt>
          <w:sdtPr>
            <w:rPr>
              <w:rFonts w:ascii="MS Gothic" w:eastAsia="MS Gothic" w:hAnsi="MS Gothic" w:cs="Arial"/>
            </w:rPr>
            <w:id w:val="128886044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4585595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project compliance with ADA</w:t>
            </w:r>
          </w:p>
        </w:tc>
      </w:tr>
      <w:tr w:rsidR="00207CDC" w:rsidRPr="006A73DE" w:rsidTr="00A07620">
        <w:trPr>
          <w:cantSplit/>
        </w:trPr>
        <w:sdt>
          <w:sdtPr>
            <w:rPr>
              <w:rFonts w:ascii="MS Gothic" w:eastAsia="MS Gothic" w:hAnsi="MS Gothic" w:cs="Arial"/>
            </w:rPr>
            <w:id w:val="70791799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09493385"/>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construction-related impacts to traffic and pedestrian/bicycle facilities, including the Traffic Management Plan</w:t>
            </w:r>
          </w:p>
        </w:tc>
      </w:tr>
      <w:tr w:rsidR="00207CDC" w:rsidRPr="006A73DE" w:rsidTr="00A07620">
        <w:trPr>
          <w:cantSplit/>
        </w:trPr>
        <w:sdt>
          <w:sdtPr>
            <w:rPr>
              <w:rFonts w:ascii="MS Gothic" w:eastAsia="MS Gothic" w:hAnsi="MS Gothic" w:cs="Arial"/>
            </w:rPr>
            <w:id w:val="195575367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8143584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measures to avoid, minimize and/or mitigate impacts to pedestrian and bike facilities</w:t>
            </w:r>
          </w:p>
        </w:tc>
      </w:tr>
      <w:tr w:rsidR="00207CDC" w:rsidRPr="006A73DE" w:rsidTr="00A07620">
        <w:trPr>
          <w:cantSplit/>
        </w:trPr>
        <w:sdt>
          <w:sdtPr>
            <w:rPr>
              <w:rFonts w:ascii="MS Gothic" w:eastAsia="MS Gothic" w:hAnsi="MS Gothic" w:cs="Arial"/>
            </w:rPr>
            <w:id w:val="204409358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5661126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Visual/Aesthetics</w:t>
            </w:r>
          </w:p>
        </w:tc>
      </w:tr>
      <w:tr w:rsidR="00207CDC" w:rsidRPr="006A73DE" w:rsidTr="00A07620">
        <w:trPr>
          <w:cantSplit/>
        </w:trPr>
        <w:sdt>
          <w:sdtPr>
            <w:rPr>
              <w:rFonts w:ascii="MS Gothic" w:eastAsia="MS Gothic" w:hAnsi="MS Gothic" w:cs="Arial"/>
            </w:rPr>
            <w:id w:val="19219798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3183153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1068880300"/>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6995734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Describe sensitive visual resources in project area and whether project has the potential to affect an officially designated scenic highway </w:t>
            </w:r>
          </w:p>
        </w:tc>
      </w:tr>
      <w:tr w:rsidR="00207CDC" w:rsidRPr="006A73DE" w:rsidTr="00A07620">
        <w:trPr>
          <w:cantSplit/>
        </w:trPr>
        <w:sdt>
          <w:sdtPr>
            <w:rPr>
              <w:rFonts w:ascii="MS Gothic" w:eastAsia="MS Gothic" w:hAnsi="MS Gothic" w:cs="Arial"/>
            </w:rPr>
            <w:id w:val="143385291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4882135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viewer groups and sensitivity</w:t>
            </w:r>
          </w:p>
        </w:tc>
      </w:tr>
      <w:tr w:rsidR="00207CDC" w:rsidRPr="006A73DE" w:rsidTr="00A07620">
        <w:trPr>
          <w:cantSplit/>
        </w:trPr>
        <w:sdt>
          <w:sdtPr>
            <w:rPr>
              <w:rFonts w:ascii="MS Gothic" w:eastAsia="MS Gothic" w:hAnsi="MS Gothic" w:cs="Arial"/>
            </w:rPr>
            <w:id w:val="1009640678"/>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6202683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Include before and after visual simulations</w:t>
            </w:r>
          </w:p>
        </w:tc>
      </w:tr>
      <w:tr w:rsidR="00207CDC" w:rsidRPr="006A73DE" w:rsidTr="00A07620">
        <w:trPr>
          <w:cantSplit/>
        </w:trPr>
        <w:sdt>
          <w:sdtPr>
            <w:rPr>
              <w:rFonts w:ascii="MS Gothic" w:eastAsia="MS Gothic" w:hAnsi="MS Gothic" w:cs="Arial"/>
            </w:rPr>
            <w:id w:val="-170569791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5940148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impacts to visual resources and viewer response for each alternative</w:t>
            </w:r>
          </w:p>
        </w:tc>
      </w:tr>
      <w:tr w:rsidR="00207CDC" w:rsidRPr="006A73DE" w:rsidTr="00A07620">
        <w:trPr>
          <w:cantSplit/>
        </w:trPr>
        <w:sdt>
          <w:sdtPr>
            <w:rPr>
              <w:rFonts w:ascii="MS Gothic" w:eastAsia="MS Gothic" w:hAnsi="MS Gothic" w:cs="Arial"/>
            </w:rPr>
            <w:id w:val="-189642993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90939626"/>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proposed context-sensitive solutions</w:t>
            </w:r>
          </w:p>
        </w:tc>
      </w:tr>
      <w:tr w:rsidR="00207CDC" w:rsidRPr="006A73DE" w:rsidTr="00A07620">
        <w:trPr>
          <w:cantSplit/>
        </w:trPr>
        <w:sdt>
          <w:sdtPr>
            <w:rPr>
              <w:rFonts w:ascii="MS Gothic" w:eastAsia="MS Gothic" w:hAnsi="MS Gothic" w:cs="Arial"/>
            </w:rPr>
            <w:id w:val="174999647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522970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measures to avoid, minimize and/or mitigate impacts to visual resources (</w:t>
            </w:r>
            <w:r w:rsidRPr="006A73DE">
              <w:rPr>
                <w:rFonts w:cs="Arial"/>
                <w:b/>
                <w:sz w:val="20"/>
                <w:szCs w:val="20"/>
              </w:rPr>
              <w:t>Note</w:t>
            </w:r>
            <w:r w:rsidRPr="006A73DE">
              <w:rPr>
                <w:rFonts w:cs="Arial"/>
                <w:sz w:val="20"/>
                <w:szCs w:val="20"/>
              </w:rPr>
              <w:t>: cross check with water quality and biology-invasive species, plants, natural communities, etc., section)</w:t>
            </w:r>
          </w:p>
        </w:tc>
      </w:tr>
      <w:tr w:rsidR="00207CDC" w:rsidRPr="006A73DE" w:rsidTr="00A07620">
        <w:trPr>
          <w:cantSplit/>
        </w:trPr>
        <w:sdt>
          <w:sdtPr>
            <w:rPr>
              <w:rFonts w:ascii="MS Gothic" w:eastAsia="MS Gothic" w:hAnsi="MS Gothic" w:cs="Arial"/>
            </w:rPr>
            <w:id w:val="185013287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18241971"/>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266"/>
              <w:rPr>
                <w:rFonts w:cs="Arial"/>
                <w:b/>
                <w:sz w:val="20"/>
                <w:szCs w:val="20"/>
              </w:rPr>
            </w:pPr>
            <w:r w:rsidRPr="006A73DE">
              <w:rPr>
                <w:rFonts w:cs="Arial"/>
                <w:b/>
                <w:sz w:val="20"/>
                <w:szCs w:val="20"/>
              </w:rPr>
              <w:t>Cultural Resources</w:t>
            </w:r>
          </w:p>
        </w:tc>
      </w:tr>
      <w:tr w:rsidR="00207CDC" w:rsidRPr="006A73DE" w:rsidTr="00A07620">
        <w:trPr>
          <w:cantSplit/>
        </w:trPr>
        <w:sdt>
          <w:sdtPr>
            <w:rPr>
              <w:rFonts w:ascii="MS Gothic" w:eastAsia="MS Gothic" w:hAnsi="MS Gothic" w:cs="Arial"/>
            </w:rPr>
            <w:id w:val="896853219"/>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62242787"/>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Regulatory setting</w:t>
            </w:r>
          </w:p>
        </w:tc>
      </w:tr>
      <w:tr w:rsidR="00207CDC" w:rsidRPr="006A73DE" w:rsidTr="00A07620">
        <w:trPr>
          <w:cantSplit/>
        </w:trPr>
        <w:sdt>
          <w:sdtPr>
            <w:rPr>
              <w:rFonts w:ascii="MS Gothic" w:eastAsia="MS Gothic" w:hAnsi="MS Gothic" w:cs="Arial"/>
            </w:rPr>
            <w:id w:val="-1495105131"/>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87404618"/>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studies conducted and methodologies</w:t>
            </w:r>
          </w:p>
        </w:tc>
      </w:tr>
      <w:tr w:rsidR="00207CDC" w:rsidRPr="006A73DE" w:rsidTr="00A07620">
        <w:trPr>
          <w:cantSplit/>
        </w:trPr>
        <w:sdt>
          <w:sdtPr>
            <w:rPr>
              <w:rFonts w:ascii="MS Gothic" w:eastAsia="MS Gothic" w:hAnsi="MS Gothic" w:cs="Arial"/>
            </w:rPr>
            <w:id w:val="178404105"/>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7759247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Describe the area of potential effects (APE)</w:t>
            </w:r>
          </w:p>
        </w:tc>
      </w:tr>
      <w:tr w:rsidR="00207CDC" w:rsidRPr="006A73DE" w:rsidTr="00A07620">
        <w:trPr>
          <w:cantSplit/>
        </w:trPr>
        <w:sdt>
          <w:sdtPr>
            <w:rPr>
              <w:rFonts w:ascii="MS Gothic" w:eastAsia="MS Gothic" w:hAnsi="MS Gothic" w:cs="Arial"/>
            </w:rPr>
            <w:id w:val="353150908"/>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6773757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cultural resources found within the APE, but do not disclose locations</w:t>
            </w:r>
          </w:p>
        </w:tc>
      </w:tr>
      <w:tr w:rsidR="00207CDC" w:rsidRPr="006A73DE" w:rsidTr="00A07620">
        <w:trPr>
          <w:cantSplit/>
        </w:trPr>
        <w:sdt>
          <w:sdtPr>
            <w:rPr>
              <w:rFonts w:ascii="MS Gothic" w:eastAsia="MS Gothic" w:hAnsi="MS Gothic" w:cs="Arial"/>
            </w:rPr>
            <w:id w:val="-69569481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64064189"/>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 xml:space="preserve">Discuss significance (NRHP eligibility) of each evaluated cultural resource and coordination with SHPO, as applicable </w:t>
            </w:r>
          </w:p>
        </w:tc>
      </w:tr>
      <w:tr w:rsidR="00207CDC" w:rsidRPr="006A73DE" w:rsidTr="00A07620">
        <w:trPr>
          <w:cantSplit/>
        </w:trPr>
        <w:sdt>
          <w:sdtPr>
            <w:rPr>
              <w:rFonts w:ascii="MS Gothic" w:eastAsia="MS Gothic" w:hAnsi="MS Gothic" w:cs="Arial"/>
            </w:rPr>
            <w:id w:val="76819649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69615723"/>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color w:val="006600"/>
                <w:sz w:val="20"/>
                <w:szCs w:val="20"/>
              </w:rPr>
              <w:t>Discuss Tribal Cultural Resources and resources that are significant for the purposes of CEQA</w:t>
            </w:r>
          </w:p>
        </w:tc>
      </w:tr>
      <w:tr w:rsidR="00207CDC" w:rsidRPr="006A73DE" w:rsidTr="00A07620">
        <w:trPr>
          <w:cantSplit/>
        </w:trPr>
        <w:sdt>
          <w:sdtPr>
            <w:rPr>
              <w:rFonts w:ascii="MS Gothic" w:eastAsia="MS Gothic" w:hAnsi="MS Gothic" w:cs="Arial"/>
            </w:rPr>
            <w:id w:val="-980916896"/>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6750893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Discuss the anticipated effect finding for each resource and for the project as a whole</w:t>
            </w:r>
          </w:p>
        </w:tc>
      </w:tr>
      <w:tr w:rsidR="00207CDC" w:rsidRPr="006A73DE" w:rsidTr="00A07620">
        <w:trPr>
          <w:cantSplit/>
        </w:trPr>
        <w:sdt>
          <w:sdtPr>
            <w:rPr>
              <w:rFonts w:ascii="MS Gothic" w:eastAsia="MS Gothic" w:hAnsi="MS Gothic" w:cs="Arial"/>
            </w:rPr>
            <w:id w:val="87206864"/>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07742594"/>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Include boilerplate on discovery of cultural materials/human remains during construction</w:t>
            </w:r>
          </w:p>
        </w:tc>
      </w:tr>
      <w:tr w:rsidR="00207CDC" w:rsidRPr="006A73DE" w:rsidTr="00A07620">
        <w:trPr>
          <w:cantSplit/>
        </w:trPr>
        <w:sdt>
          <w:sdtPr>
            <w:rPr>
              <w:rFonts w:ascii="MS Gothic" w:eastAsia="MS Gothic" w:hAnsi="MS Gothic" w:cs="Arial"/>
            </w:rPr>
            <w:id w:val="-1050305587"/>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93368760"/>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color w:val="0000FF"/>
                <w:sz w:val="20"/>
                <w:szCs w:val="20"/>
              </w:rPr>
            </w:pPr>
            <w:r w:rsidRPr="006A73DE">
              <w:rPr>
                <w:rFonts w:cs="Arial"/>
                <w:color w:val="0000FF"/>
                <w:sz w:val="20"/>
                <w:szCs w:val="20"/>
              </w:rPr>
              <w:t>For Final ED, discuss and include MOA if project would result in finding of adverse effect</w:t>
            </w:r>
          </w:p>
        </w:tc>
      </w:tr>
      <w:tr w:rsidR="00207CDC" w:rsidRPr="006A73DE" w:rsidTr="00A07620">
        <w:trPr>
          <w:cantSplit/>
        </w:trPr>
        <w:sdt>
          <w:sdtPr>
            <w:rPr>
              <w:rFonts w:ascii="MS Gothic" w:eastAsia="MS Gothic" w:hAnsi="MS Gothic" w:cs="Arial"/>
            </w:rPr>
            <w:id w:val="1160883513"/>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51601098"/>
            <w14:checkbox>
              <w14:checked w14:val="0"/>
              <w14:checkedState w14:val="2612" w14:font="MS Gothic"/>
              <w14:uncheckedState w14:val="2610" w14:font="MS Gothic"/>
            </w14:checkbox>
          </w:sdtPr>
          <w:sdtContent>
            <w:tc>
              <w:tcPr>
                <w:tcW w:w="1206" w:type="dxa"/>
                <w:vAlign w:val="center"/>
              </w:tcPr>
              <w:p w:rsidR="00207CDC" w:rsidRPr="00A07620" w:rsidRDefault="005C51E0" w:rsidP="00AA4DAF">
                <w:pPr>
                  <w:jc w:val="center"/>
                  <w:rPr>
                    <w:rFonts w:ascii="MS Gothic" w:eastAsia="MS Gothic" w:hAnsi="MS Gothic" w:cs="Arial"/>
                  </w:rPr>
                </w:pPr>
                <w:r>
                  <w:rPr>
                    <w:rFonts w:ascii="MS Gothic" w:eastAsia="MS Gothic" w:hAnsi="MS Gothic" w:cs="Arial" w:hint="eastAsia"/>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there is a Section 4(f) use, including de minimis, document in Appendix A.</w:t>
            </w:r>
          </w:p>
        </w:tc>
      </w:tr>
      <w:tr w:rsidR="00207CDC" w:rsidRPr="006A73DE" w:rsidTr="00A07620">
        <w:trPr>
          <w:cantSplit/>
        </w:trPr>
        <w:sdt>
          <w:sdtPr>
            <w:rPr>
              <w:rFonts w:ascii="MS Gothic" w:eastAsia="MS Gothic" w:hAnsi="MS Gothic" w:cs="Arial"/>
            </w:rPr>
            <w:id w:val="1934859792"/>
            <w14:checkbox>
              <w14:checked w14:val="0"/>
              <w14:checkedState w14:val="2612" w14:font="MS Gothic"/>
              <w14:uncheckedState w14:val="2610" w14:font="MS Gothic"/>
            </w14:checkbox>
          </w:sdtPr>
          <w:sdtContent>
            <w:tc>
              <w:tcPr>
                <w:tcW w:w="1039"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79281612"/>
            <w14:checkbox>
              <w14:checked w14:val="0"/>
              <w14:checkedState w14:val="2612" w14:font="MS Gothic"/>
              <w14:uncheckedState w14:val="2610" w14:font="MS Gothic"/>
            </w14:checkbox>
          </w:sdtPr>
          <w:sdtContent>
            <w:tc>
              <w:tcPr>
                <w:tcW w:w="1206" w:type="dxa"/>
                <w:vAlign w:val="center"/>
              </w:tcPr>
              <w:p w:rsidR="00207CDC" w:rsidRPr="00A07620" w:rsidRDefault="00207CDC"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207CDC" w:rsidRPr="006A73DE" w:rsidRDefault="00207CDC" w:rsidP="00AA4DAF">
            <w:pPr>
              <w:ind w:left="446"/>
              <w:rPr>
                <w:rFonts w:cs="Arial"/>
                <w:sz w:val="20"/>
                <w:szCs w:val="20"/>
              </w:rPr>
            </w:pPr>
            <w:r w:rsidRPr="006A73DE">
              <w:rPr>
                <w:rFonts w:cs="Arial"/>
                <w:sz w:val="20"/>
                <w:szCs w:val="20"/>
              </w:rPr>
              <w:t>If there are Section 4(f) resource types within the project vicinity but no use of these resources, explicitly state that here and document in Appendix A under “Resources Evaluated Relative to the Requirements of Section 4(f).”</w:t>
            </w:r>
          </w:p>
        </w:tc>
      </w:tr>
      <w:tr w:rsidR="0078115D" w:rsidRPr="006A73DE" w:rsidTr="00A07620">
        <w:trPr>
          <w:cantSplit/>
        </w:trPr>
        <w:sdt>
          <w:sdtPr>
            <w:rPr>
              <w:rFonts w:ascii="MS Gothic" w:eastAsia="MS Gothic" w:hAnsi="MS Gothic" w:cs="Arial"/>
            </w:rPr>
            <w:id w:val="759257466"/>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6399180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6"/>
              <w:rPr>
                <w:rFonts w:cs="Arial"/>
                <w:sz w:val="20"/>
                <w:szCs w:val="20"/>
              </w:rPr>
            </w:pPr>
            <w:r w:rsidRPr="006A73DE">
              <w:rPr>
                <w:rFonts w:cs="Arial"/>
                <w:sz w:val="20"/>
                <w:szCs w:val="20"/>
              </w:rPr>
              <w:t>If there are no Section 4(f) resource types within the project vicinity, explicitly state that here.</w:t>
            </w:r>
          </w:p>
        </w:tc>
      </w:tr>
      <w:tr w:rsidR="0078115D" w:rsidRPr="006A73DE" w:rsidTr="00A07620">
        <w:trPr>
          <w:cantSplit/>
        </w:trPr>
        <w:sdt>
          <w:sdtPr>
            <w:rPr>
              <w:rFonts w:ascii="MS Gothic" w:eastAsia="MS Gothic" w:hAnsi="MS Gothic" w:cs="Arial"/>
            </w:rPr>
            <w:id w:val="98327901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8165268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6"/>
              <w:rPr>
                <w:rFonts w:cs="Arial"/>
                <w:sz w:val="20"/>
                <w:szCs w:val="20"/>
              </w:rPr>
            </w:pPr>
            <w:r w:rsidRPr="006A73DE">
              <w:rPr>
                <w:rFonts w:cs="Arial"/>
                <w:sz w:val="20"/>
                <w:szCs w:val="20"/>
              </w:rPr>
              <w:t>Discuss avoidance, minimization, and/or mitigation measures and coordination with SHPO, as applicable</w:t>
            </w:r>
          </w:p>
        </w:tc>
      </w:tr>
      <w:tr w:rsidR="0078115D" w:rsidRPr="006A73DE" w:rsidTr="00A07620">
        <w:trPr>
          <w:cantSplit/>
        </w:trPr>
        <w:sdt>
          <w:sdtPr>
            <w:rPr>
              <w:rFonts w:ascii="MS Gothic" w:eastAsia="MS Gothic" w:hAnsi="MS Gothic" w:cs="Arial"/>
            </w:rPr>
            <w:id w:val="102490082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3316617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rPr>
                <w:rFonts w:cs="Arial"/>
                <w:b/>
                <w:sz w:val="20"/>
                <w:szCs w:val="20"/>
              </w:rPr>
            </w:pPr>
            <w:r w:rsidRPr="006A73DE">
              <w:rPr>
                <w:rFonts w:cs="Arial"/>
                <w:b/>
                <w:sz w:val="20"/>
                <w:szCs w:val="20"/>
              </w:rPr>
              <w:t>Physical Environment</w:t>
            </w:r>
          </w:p>
        </w:tc>
      </w:tr>
      <w:tr w:rsidR="0078115D" w:rsidRPr="006A73DE" w:rsidTr="00A07620">
        <w:trPr>
          <w:cantSplit/>
        </w:trPr>
        <w:sdt>
          <w:sdtPr>
            <w:rPr>
              <w:rFonts w:ascii="MS Gothic" w:eastAsia="MS Gothic" w:hAnsi="MS Gothic" w:cs="Arial"/>
            </w:rPr>
            <w:id w:val="90541703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44915710"/>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Hydrology and Floodplain</w:t>
            </w:r>
          </w:p>
        </w:tc>
      </w:tr>
      <w:tr w:rsidR="0078115D" w:rsidRPr="006A73DE" w:rsidTr="00A07620">
        <w:trPr>
          <w:cantSplit/>
        </w:trPr>
        <w:sdt>
          <w:sdtPr>
            <w:rPr>
              <w:rFonts w:ascii="MS Gothic" w:eastAsia="MS Gothic" w:hAnsi="MS Gothic" w:cs="Arial"/>
            </w:rPr>
            <w:id w:val="-21096543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534680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1647278348"/>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7065525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floodplains in project area, including natural and beneficial values</w:t>
            </w:r>
          </w:p>
        </w:tc>
      </w:tr>
      <w:tr w:rsidR="0078115D" w:rsidRPr="006A73DE" w:rsidTr="00A07620">
        <w:trPr>
          <w:cantSplit/>
        </w:trPr>
        <w:sdt>
          <w:sdtPr>
            <w:rPr>
              <w:rFonts w:ascii="MS Gothic" w:eastAsia="MS Gothic" w:hAnsi="MS Gothic" w:cs="Arial"/>
            </w:rPr>
            <w:id w:val="-17912404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4858838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Map of base 100-year floodplain, if available</w:t>
            </w:r>
          </w:p>
        </w:tc>
      </w:tr>
      <w:tr w:rsidR="0078115D" w:rsidRPr="006A73DE" w:rsidTr="00A07620">
        <w:trPr>
          <w:cantSplit/>
        </w:trPr>
        <w:sdt>
          <w:sdtPr>
            <w:rPr>
              <w:rFonts w:ascii="MS Gothic" w:eastAsia="MS Gothic" w:hAnsi="MS Gothic" w:cs="Arial"/>
            </w:rPr>
            <w:id w:val="775676229"/>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5931883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how each alternative would impact floodplain, including whether the alternative would have a significant encroachment or not</w:t>
            </w:r>
          </w:p>
        </w:tc>
      </w:tr>
      <w:tr w:rsidR="0078115D" w:rsidRPr="006A73DE" w:rsidTr="00A07620">
        <w:trPr>
          <w:cantSplit/>
        </w:trPr>
        <w:sdt>
          <w:sdtPr>
            <w:rPr>
              <w:rFonts w:ascii="MS Gothic" w:eastAsia="MS Gothic" w:hAnsi="MS Gothic" w:cs="Arial"/>
            </w:rPr>
            <w:id w:val="94041191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25769086"/>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If there is a significant encroachment, discuss coordination with/concurrence from FHWA</w:t>
            </w:r>
          </w:p>
        </w:tc>
      </w:tr>
      <w:tr w:rsidR="0078115D" w:rsidRPr="006A73DE" w:rsidTr="00A07620">
        <w:trPr>
          <w:cantSplit/>
        </w:trPr>
        <w:sdt>
          <w:sdtPr>
            <w:rPr>
              <w:rFonts w:ascii="MS Gothic" w:eastAsia="MS Gothic" w:hAnsi="MS Gothic" w:cs="Arial"/>
            </w:rPr>
            <w:id w:val="-1996635647"/>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90149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coordination with water resources and floodplain management agencies</w:t>
            </w:r>
          </w:p>
        </w:tc>
      </w:tr>
      <w:tr w:rsidR="0078115D" w:rsidRPr="006A73DE" w:rsidTr="00A07620">
        <w:trPr>
          <w:cantSplit/>
        </w:trPr>
        <w:sdt>
          <w:sdtPr>
            <w:rPr>
              <w:rFonts w:ascii="MS Gothic" w:eastAsia="MS Gothic" w:hAnsi="MS Gothic" w:cs="Arial"/>
            </w:rPr>
            <w:id w:val="212133420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7863172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measures to avoid, minimize and/or mitigate hydrology/floodplain impacts</w:t>
            </w:r>
          </w:p>
        </w:tc>
      </w:tr>
      <w:tr w:rsidR="0078115D" w:rsidRPr="006A73DE" w:rsidTr="00A07620">
        <w:trPr>
          <w:cantSplit/>
        </w:trPr>
        <w:sdt>
          <w:sdtPr>
            <w:rPr>
              <w:rFonts w:ascii="MS Gothic" w:eastAsia="MS Gothic" w:hAnsi="MS Gothic" w:cs="Arial"/>
            </w:rPr>
            <w:id w:val="47580781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6713891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color w:val="0000FF"/>
                <w:sz w:val="20"/>
                <w:szCs w:val="20"/>
              </w:rPr>
              <w:t>For Final ED, include the only practicable alternative finding, if required</w:t>
            </w:r>
          </w:p>
        </w:tc>
      </w:tr>
      <w:tr w:rsidR="0078115D" w:rsidRPr="006A73DE" w:rsidTr="00A07620">
        <w:trPr>
          <w:cantSplit/>
        </w:trPr>
        <w:sdt>
          <w:sdtPr>
            <w:rPr>
              <w:rFonts w:ascii="MS Gothic" w:eastAsia="MS Gothic" w:hAnsi="MS Gothic" w:cs="Arial"/>
            </w:rPr>
            <w:id w:val="174197937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7782058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Water Quality and Storm Water Runoff</w:t>
            </w:r>
          </w:p>
        </w:tc>
      </w:tr>
      <w:tr w:rsidR="0078115D" w:rsidRPr="006A73DE" w:rsidTr="00A07620">
        <w:trPr>
          <w:cantSplit/>
        </w:trPr>
        <w:sdt>
          <w:sdtPr>
            <w:rPr>
              <w:rFonts w:ascii="MS Gothic" w:eastAsia="MS Gothic" w:hAnsi="MS Gothic" w:cs="Arial"/>
            </w:rPr>
            <w:id w:val="-2118051443"/>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1897863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68078426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6255971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watersheds and receiving waters potentially affected</w:t>
            </w:r>
          </w:p>
        </w:tc>
      </w:tr>
      <w:tr w:rsidR="0078115D" w:rsidRPr="006A73DE" w:rsidTr="00A07620">
        <w:trPr>
          <w:cantSplit/>
        </w:trPr>
        <w:sdt>
          <w:sdtPr>
            <w:rPr>
              <w:rFonts w:ascii="MS Gothic" w:eastAsia="MS Gothic" w:hAnsi="MS Gothic" w:cs="Arial"/>
            </w:rPr>
            <w:id w:val="-95131840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3406016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 xml:space="preserve">Describe impacts related to water quality </w:t>
            </w:r>
          </w:p>
        </w:tc>
      </w:tr>
      <w:tr w:rsidR="0078115D" w:rsidRPr="006A73DE" w:rsidTr="00A07620">
        <w:trPr>
          <w:cantSplit/>
        </w:trPr>
        <w:sdt>
          <w:sdtPr>
            <w:rPr>
              <w:rFonts w:ascii="MS Gothic" w:eastAsia="MS Gothic" w:hAnsi="MS Gothic" w:cs="Arial"/>
            </w:rPr>
            <w:id w:val="1752706039"/>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53750509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measures to avoid, minimize and/or mitigate water quality/storm water impacts (</w:t>
            </w:r>
            <w:r w:rsidRPr="006A73DE">
              <w:rPr>
                <w:rFonts w:cs="Arial"/>
                <w:b/>
                <w:sz w:val="20"/>
                <w:szCs w:val="20"/>
              </w:rPr>
              <w:t>Note</w:t>
            </w:r>
            <w:r w:rsidRPr="006A73DE">
              <w:rPr>
                <w:rFonts w:cs="Arial"/>
                <w:sz w:val="20"/>
                <w:szCs w:val="20"/>
              </w:rPr>
              <w:t>: cross check with water quality and biology-invasive species, plants, natural communities, etc., section)</w:t>
            </w:r>
          </w:p>
        </w:tc>
      </w:tr>
      <w:tr w:rsidR="0078115D" w:rsidRPr="006A73DE" w:rsidTr="00A07620">
        <w:trPr>
          <w:cantSplit/>
        </w:trPr>
        <w:sdt>
          <w:sdtPr>
            <w:rPr>
              <w:rFonts w:ascii="MS Gothic" w:eastAsia="MS Gothic" w:hAnsi="MS Gothic" w:cs="Arial"/>
            </w:rPr>
            <w:id w:val="159613983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26824146"/>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Geology/Soils/Seismic/Topography</w:t>
            </w:r>
          </w:p>
        </w:tc>
      </w:tr>
      <w:tr w:rsidR="0078115D" w:rsidRPr="006A73DE" w:rsidTr="00A07620">
        <w:trPr>
          <w:cantSplit/>
        </w:trPr>
        <w:sdt>
          <w:sdtPr>
            <w:rPr>
              <w:rFonts w:ascii="MS Gothic" w:eastAsia="MS Gothic" w:hAnsi="MS Gothic" w:cs="Arial"/>
            </w:rPr>
            <w:id w:val="-68189455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4145693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69265685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0958097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site geology and subsurface conditions</w:t>
            </w:r>
          </w:p>
        </w:tc>
      </w:tr>
      <w:tr w:rsidR="0078115D" w:rsidRPr="006A73DE" w:rsidTr="00A07620">
        <w:trPr>
          <w:cantSplit/>
        </w:trPr>
        <w:sdt>
          <w:sdtPr>
            <w:rPr>
              <w:rFonts w:ascii="MS Gothic" w:eastAsia="MS Gothic" w:hAnsi="MS Gothic" w:cs="Arial"/>
            </w:rPr>
            <w:id w:val="1109939713"/>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2356482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impacts to geologic landforms as well as effects of geology and seismic hazards on the project design/structures</w:t>
            </w:r>
          </w:p>
        </w:tc>
      </w:tr>
      <w:tr w:rsidR="0078115D" w:rsidRPr="006A73DE" w:rsidTr="00A07620">
        <w:trPr>
          <w:cantSplit/>
        </w:trPr>
        <w:sdt>
          <w:sdtPr>
            <w:rPr>
              <w:rFonts w:ascii="MS Gothic" w:eastAsia="MS Gothic" w:hAnsi="MS Gothic" w:cs="Arial"/>
            </w:rPr>
            <w:id w:val="152721424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3170623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avoidance, minimization and/or mitigation measures for geology</w:t>
            </w:r>
          </w:p>
        </w:tc>
      </w:tr>
      <w:tr w:rsidR="0078115D" w:rsidRPr="006A73DE" w:rsidTr="00A07620">
        <w:trPr>
          <w:cantSplit/>
        </w:trPr>
        <w:sdt>
          <w:sdtPr>
            <w:rPr>
              <w:rFonts w:ascii="MS Gothic" w:eastAsia="MS Gothic" w:hAnsi="MS Gothic" w:cs="Arial"/>
            </w:rPr>
            <w:id w:val="195266234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619507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Paleontology</w:t>
            </w:r>
          </w:p>
        </w:tc>
      </w:tr>
      <w:tr w:rsidR="0078115D" w:rsidRPr="006A73DE" w:rsidTr="00A07620">
        <w:trPr>
          <w:cantSplit/>
        </w:trPr>
        <w:sdt>
          <w:sdtPr>
            <w:rPr>
              <w:rFonts w:ascii="MS Gothic" w:eastAsia="MS Gothic" w:hAnsi="MS Gothic" w:cs="Arial"/>
            </w:rPr>
            <w:id w:val="44096598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2865411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99436947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4908640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potential for occurrence of paleontological resources (do not disclose exact location)</w:t>
            </w:r>
          </w:p>
        </w:tc>
      </w:tr>
      <w:tr w:rsidR="0078115D" w:rsidRPr="006A73DE" w:rsidTr="00A07620">
        <w:trPr>
          <w:cantSplit/>
        </w:trPr>
        <w:sdt>
          <w:sdtPr>
            <w:rPr>
              <w:rFonts w:ascii="MS Gothic" w:eastAsia="MS Gothic" w:hAnsi="MS Gothic" w:cs="Arial"/>
            </w:rPr>
            <w:id w:val="422222937"/>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4132828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impacts related to potential for unearthing or disturbing paleontological resources</w:t>
            </w:r>
          </w:p>
        </w:tc>
      </w:tr>
      <w:tr w:rsidR="0078115D" w:rsidRPr="006A73DE" w:rsidTr="00A07620">
        <w:trPr>
          <w:cantSplit/>
        </w:trPr>
        <w:sdt>
          <w:sdtPr>
            <w:rPr>
              <w:rFonts w:ascii="MS Gothic" w:eastAsia="MS Gothic" w:hAnsi="MS Gothic" w:cs="Arial"/>
            </w:rPr>
            <w:id w:val="46594134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4507308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avoidance, minimization and/or mitigation measures</w:t>
            </w:r>
          </w:p>
        </w:tc>
      </w:tr>
      <w:tr w:rsidR="0078115D" w:rsidRPr="006A73DE" w:rsidTr="00A07620">
        <w:trPr>
          <w:cantSplit/>
        </w:trPr>
        <w:sdt>
          <w:sdtPr>
            <w:rPr>
              <w:rFonts w:ascii="MS Gothic" w:eastAsia="MS Gothic" w:hAnsi="MS Gothic" w:cs="Arial"/>
            </w:rPr>
            <w:id w:val="-2069487889"/>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260750"/>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Hazardous Waste/Materials</w:t>
            </w:r>
          </w:p>
        </w:tc>
      </w:tr>
      <w:tr w:rsidR="0078115D" w:rsidRPr="006A73DE" w:rsidTr="00A07620">
        <w:trPr>
          <w:cantSplit/>
        </w:trPr>
        <w:sdt>
          <w:sdtPr>
            <w:rPr>
              <w:rFonts w:ascii="MS Gothic" w:eastAsia="MS Gothic" w:hAnsi="MS Gothic" w:cs="Arial"/>
            </w:rPr>
            <w:id w:val="-175289550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5461505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10966699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4669639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Summarize findings of Initial Site Assessment for each alternative and, if applicable, the Preliminary Site Investigation</w:t>
            </w:r>
          </w:p>
        </w:tc>
      </w:tr>
      <w:tr w:rsidR="0078115D" w:rsidRPr="006A73DE" w:rsidTr="00A07620">
        <w:trPr>
          <w:cantSplit/>
        </w:trPr>
        <w:sdt>
          <w:sdtPr>
            <w:rPr>
              <w:rFonts w:ascii="MS Gothic" w:eastAsia="MS Gothic" w:hAnsi="MS Gothic" w:cs="Arial"/>
            </w:rPr>
            <w:id w:val="-160596427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66829784"/>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Summarize coordination with regulatory agencies</w:t>
            </w:r>
          </w:p>
        </w:tc>
      </w:tr>
      <w:tr w:rsidR="0078115D" w:rsidRPr="006A73DE" w:rsidTr="00A07620">
        <w:trPr>
          <w:cantSplit/>
        </w:trPr>
        <w:sdt>
          <w:sdtPr>
            <w:rPr>
              <w:rFonts w:ascii="MS Gothic" w:eastAsia="MS Gothic" w:hAnsi="MS Gothic" w:cs="Arial"/>
            </w:rPr>
            <w:id w:val="2124648557"/>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9630034"/>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For projects on the SHS, define ADL and insert the appropriate ADL language</w:t>
            </w:r>
          </w:p>
        </w:tc>
      </w:tr>
      <w:tr w:rsidR="0078115D" w:rsidRPr="006A73DE" w:rsidTr="00A07620">
        <w:trPr>
          <w:cantSplit/>
        </w:trPr>
        <w:sdt>
          <w:sdtPr>
            <w:rPr>
              <w:rFonts w:ascii="MS Gothic" w:eastAsia="MS Gothic" w:hAnsi="MS Gothic" w:cs="Arial"/>
            </w:rPr>
            <w:id w:val="73281695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52043500"/>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 xml:space="preserve">Discuss avoidance, minimization and/or mitigation measures, including any special provisions to handle hazardous materials during project implementation </w:t>
            </w:r>
          </w:p>
        </w:tc>
      </w:tr>
      <w:tr w:rsidR="0078115D" w:rsidRPr="006A73DE" w:rsidTr="00A07620">
        <w:trPr>
          <w:cantSplit/>
        </w:trPr>
        <w:sdt>
          <w:sdtPr>
            <w:rPr>
              <w:rFonts w:ascii="MS Gothic" w:eastAsia="MS Gothic" w:hAnsi="MS Gothic" w:cs="Arial"/>
            </w:rPr>
            <w:id w:val="-162683942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2520446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Include the cost of avoidance, minimization, and/or mitigation for hazardous material impacts</w:t>
            </w:r>
          </w:p>
        </w:tc>
      </w:tr>
      <w:tr w:rsidR="0078115D" w:rsidRPr="006A73DE" w:rsidTr="00A07620">
        <w:trPr>
          <w:cantSplit/>
        </w:trPr>
        <w:sdt>
          <w:sdtPr>
            <w:rPr>
              <w:rFonts w:ascii="MS Gothic" w:eastAsia="MS Gothic" w:hAnsi="MS Gothic" w:cs="Arial"/>
            </w:rPr>
            <w:id w:val="-43090486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6637465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Justify avoiding or not avoiding hazardous materials; justify postponing or dispensing of further investigations</w:t>
            </w:r>
          </w:p>
        </w:tc>
      </w:tr>
      <w:tr w:rsidR="0078115D" w:rsidRPr="006A73DE" w:rsidTr="00A07620">
        <w:trPr>
          <w:cantSplit/>
        </w:trPr>
        <w:sdt>
          <w:sdtPr>
            <w:rPr>
              <w:rFonts w:ascii="MS Gothic" w:eastAsia="MS Gothic" w:hAnsi="MS Gothic" w:cs="Arial"/>
            </w:rPr>
            <w:id w:val="-177447055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9282520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required provisions to handle hazardous materials during project implementation</w:t>
            </w:r>
          </w:p>
        </w:tc>
      </w:tr>
      <w:tr w:rsidR="0078115D" w:rsidRPr="006A73DE" w:rsidTr="00A07620">
        <w:trPr>
          <w:cantSplit/>
        </w:trPr>
        <w:sdt>
          <w:sdtPr>
            <w:rPr>
              <w:rFonts w:ascii="MS Gothic" w:eastAsia="MS Gothic" w:hAnsi="MS Gothic" w:cs="Arial"/>
            </w:rPr>
            <w:id w:val="98844211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3856678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Air Quality</w:t>
            </w:r>
          </w:p>
        </w:tc>
      </w:tr>
      <w:tr w:rsidR="0078115D" w:rsidRPr="006A73DE" w:rsidTr="00A07620">
        <w:trPr>
          <w:cantSplit/>
        </w:trPr>
        <w:sdt>
          <w:sdtPr>
            <w:rPr>
              <w:rFonts w:ascii="MS Gothic" w:eastAsia="MS Gothic" w:hAnsi="MS Gothic" w:cs="Arial"/>
            </w:rPr>
            <w:id w:val="6708162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8637257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164911881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3423770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existing climatic and meteorological conditions</w:t>
            </w:r>
          </w:p>
        </w:tc>
      </w:tr>
      <w:tr w:rsidR="0078115D" w:rsidRPr="006A73DE" w:rsidTr="00A07620">
        <w:trPr>
          <w:cantSplit/>
        </w:trPr>
        <w:sdt>
          <w:sdtPr>
            <w:rPr>
              <w:rFonts w:ascii="MS Gothic" w:eastAsia="MS Gothic" w:hAnsi="MS Gothic" w:cs="Arial"/>
            </w:rPr>
            <w:id w:val="1752538128"/>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5776321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Provide attainment status for each criteria pollutant</w:t>
            </w:r>
          </w:p>
        </w:tc>
      </w:tr>
      <w:tr w:rsidR="0078115D" w:rsidRPr="006A73DE" w:rsidTr="00A07620">
        <w:trPr>
          <w:cantSplit/>
        </w:trPr>
        <w:sdt>
          <w:sdtPr>
            <w:rPr>
              <w:rFonts w:ascii="MS Gothic" w:eastAsia="MS Gothic" w:hAnsi="MS Gothic" w:cs="Arial"/>
            </w:rPr>
            <w:id w:val="-94307931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17840594"/>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Regional conformity: Include applicable boilerplate conformity statement per regional conformity flowchart (design, cost, and scope consistent with RTP and TIP)</w:t>
            </w:r>
          </w:p>
        </w:tc>
      </w:tr>
      <w:tr w:rsidR="0078115D" w:rsidRPr="006A73DE" w:rsidTr="00A07620">
        <w:trPr>
          <w:cantSplit/>
        </w:trPr>
        <w:sdt>
          <w:sdtPr>
            <w:rPr>
              <w:rFonts w:ascii="MS Gothic" w:eastAsia="MS Gothic" w:hAnsi="MS Gothic" w:cs="Arial"/>
            </w:rPr>
            <w:id w:val="69874174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9611679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Project-level conformity</w:t>
            </w:r>
          </w:p>
        </w:tc>
      </w:tr>
      <w:tr w:rsidR="0078115D" w:rsidRPr="006A73DE" w:rsidTr="00A07620">
        <w:trPr>
          <w:cantSplit/>
        </w:trPr>
        <w:sdt>
          <w:sdtPr>
            <w:rPr>
              <w:rFonts w:ascii="MS Gothic" w:eastAsia="MS Gothic" w:hAnsi="MS Gothic" w:cs="Arial"/>
            </w:rPr>
            <w:id w:val="-197458640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2790014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Include map of receptor sites and monitoring stations</w:t>
            </w:r>
          </w:p>
        </w:tc>
      </w:tr>
      <w:tr w:rsidR="0078115D" w:rsidRPr="006A73DE" w:rsidTr="00A07620">
        <w:trPr>
          <w:cantSplit/>
        </w:trPr>
        <w:sdt>
          <w:sdtPr>
            <w:rPr>
              <w:rFonts w:ascii="MS Gothic" w:eastAsia="MS Gothic" w:hAnsi="MS Gothic" w:cs="Arial"/>
            </w:rPr>
            <w:id w:val="34259887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8608871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If project area is in non-attainment or maintenance for CO, discuss hot-spot analysis for CO</w:t>
            </w:r>
          </w:p>
        </w:tc>
      </w:tr>
      <w:tr w:rsidR="0078115D" w:rsidRPr="006A73DE" w:rsidTr="00A07620">
        <w:trPr>
          <w:cantSplit/>
        </w:trPr>
        <w:sdt>
          <w:sdtPr>
            <w:rPr>
              <w:rFonts w:ascii="MS Gothic" w:eastAsia="MS Gothic" w:hAnsi="MS Gothic" w:cs="Arial"/>
            </w:rPr>
            <w:id w:val="-849792048"/>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259317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If project area is in non-attainment or maintenance for PM2.5 or PM10, summarize the qualitative analysis for particulate matter</w:t>
            </w:r>
          </w:p>
        </w:tc>
      </w:tr>
      <w:tr w:rsidR="0078115D" w:rsidRPr="006A73DE" w:rsidTr="00A07620">
        <w:trPr>
          <w:cantSplit/>
        </w:trPr>
        <w:sdt>
          <w:sdtPr>
            <w:rPr>
              <w:rFonts w:ascii="MS Gothic" w:eastAsia="MS Gothic" w:hAnsi="MS Gothic" w:cs="Arial"/>
            </w:rPr>
            <w:id w:val="-133220490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51955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For PM2.5 and PM10 analyses, document results of Interagency Consultation and Public Involvement</w:t>
            </w:r>
          </w:p>
        </w:tc>
      </w:tr>
      <w:tr w:rsidR="0078115D" w:rsidRPr="006A73DE" w:rsidTr="00A07620">
        <w:trPr>
          <w:cantSplit/>
        </w:trPr>
        <w:sdt>
          <w:sdtPr>
            <w:rPr>
              <w:rFonts w:ascii="MS Gothic" w:eastAsia="MS Gothic" w:hAnsi="MS Gothic" w:cs="Arial"/>
            </w:rPr>
            <w:id w:val="-55624423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8237533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color w:val="0000FF"/>
                <w:sz w:val="20"/>
                <w:szCs w:val="20"/>
              </w:rPr>
              <w:t>Include FHWA air quality conformity determination; place letter in appendix (for Final ED)</w:t>
            </w:r>
          </w:p>
        </w:tc>
      </w:tr>
      <w:tr w:rsidR="0078115D" w:rsidRPr="006A73DE" w:rsidTr="00A07620">
        <w:trPr>
          <w:cantSplit/>
        </w:trPr>
        <w:sdt>
          <w:sdtPr>
            <w:rPr>
              <w:rFonts w:ascii="MS Gothic" w:eastAsia="MS Gothic" w:hAnsi="MS Gothic" w:cs="Arial"/>
            </w:rPr>
            <w:id w:val="183811414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9775196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 xml:space="preserve">Discuss any additional studies needed for NEPA </w:t>
            </w:r>
            <w:r w:rsidRPr="006A73DE">
              <w:rPr>
                <w:rFonts w:cs="Arial"/>
                <w:color w:val="006600"/>
                <w:sz w:val="20"/>
                <w:szCs w:val="20"/>
              </w:rPr>
              <w:t xml:space="preserve">and/or CEQA </w:t>
            </w:r>
            <w:r w:rsidRPr="006A73DE">
              <w:rPr>
                <w:rFonts w:cs="Arial"/>
                <w:sz w:val="20"/>
                <w:szCs w:val="20"/>
              </w:rPr>
              <w:t>purposes</w:t>
            </w:r>
          </w:p>
        </w:tc>
      </w:tr>
      <w:tr w:rsidR="0078115D" w:rsidRPr="006A73DE" w:rsidTr="00A07620">
        <w:trPr>
          <w:cantSplit/>
        </w:trPr>
        <w:sdt>
          <w:sdtPr>
            <w:rPr>
              <w:rFonts w:ascii="MS Gothic" w:eastAsia="MS Gothic" w:hAnsi="MS Gothic" w:cs="Arial"/>
            </w:rPr>
            <w:id w:val="-523936219"/>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4783925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 xml:space="preserve">Discuss potential for naturally occurring asbestos and structural asbestos </w:t>
            </w:r>
          </w:p>
        </w:tc>
      </w:tr>
      <w:tr w:rsidR="0078115D" w:rsidRPr="006A73DE" w:rsidTr="00A07620">
        <w:trPr>
          <w:cantSplit/>
        </w:trPr>
        <w:sdt>
          <w:sdtPr>
            <w:rPr>
              <w:rFonts w:ascii="MS Gothic" w:eastAsia="MS Gothic" w:hAnsi="MS Gothic" w:cs="Arial"/>
            </w:rPr>
            <w:id w:val="-1948541787"/>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09416666"/>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lead, as applicable</w:t>
            </w:r>
          </w:p>
        </w:tc>
      </w:tr>
      <w:tr w:rsidR="0078115D" w:rsidRPr="006A73DE" w:rsidTr="00A07620">
        <w:trPr>
          <w:cantSplit/>
        </w:trPr>
        <w:sdt>
          <w:sdtPr>
            <w:rPr>
              <w:rFonts w:ascii="MS Gothic" w:eastAsia="MS Gothic" w:hAnsi="MS Gothic" w:cs="Arial"/>
            </w:rPr>
            <w:id w:val="-57358979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6612911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potential for mobile source air toxics (MSATs) and provide analysis in accordance with FHWA Interim Guidance on Addressing MSATs (October 18, 2016)</w:t>
            </w:r>
          </w:p>
        </w:tc>
      </w:tr>
      <w:tr w:rsidR="0078115D" w:rsidRPr="006A73DE" w:rsidTr="00A07620">
        <w:trPr>
          <w:cantSplit/>
        </w:trPr>
        <w:sdt>
          <w:sdtPr>
            <w:rPr>
              <w:rFonts w:ascii="MS Gothic" w:eastAsia="MS Gothic" w:hAnsi="MS Gothic" w:cs="Arial"/>
            </w:rPr>
            <w:id w:val="10254433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8778306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construction-related impacts and construction conformity analysis if required.</w:t>
            </w:r>
          </w:p>
        </w:tc>
      </w:tr>
      <w:tr w:rsidR="0078115D" w:rsidRPr="006A73DE" w:rsidTr="00A07620">
        <w:trPr>
          <w:cantSplit/>
        </w:trPr>
        <w:sdt>
          <w:sdtPr>
            <w:rPr>
              <w:rFonts w:ascii="MS Gothic" w:eastAsia="MS Gothic" w:hAnsi="MS Gothic" w:cs="Arial"/>
            </w:rPr>
            <w:id w:val="179247677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3427284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any avoidance, minimization, and/or mitigation measures</w:t>
            </w:r>
          </w:p>
        </w:tc>
      </w:tr>
      <w:tr w:rsidR="0078115D" w:rsidRPr="006A73DE" w:rsidTr="00A07620">
        <w:trPr>
          <w:cantSplit/>
        </w:trPr>
        <w:sdt>
          <w:sdtPr>
            <w:rPr>
              <w:rFonts w:ascii="MS Gothic" w:eastAsia="MS Gothic" w:hAnsi="MS Gothic" w:cs="Arial"/>
            </w:rPr>
            <w:id w:val="-107203293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158532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Noise (and vibration if applicable)</w:t>
            </w:r>
          </w:p>
        </w:tc>
      </w:tr>
      <w:tr w:rsidR="0078115D" w:rsidRPr="006A73DE" w:rsidTr="00A07620">
        <w:trPr>
          <w:cantSplit/>
        </w:trPr>
        <w:sdt>
          <w:sdtPr>
            <w:rPr>
              <w:rFonts w:ascii="MS Gothic" w:eastAsia="MS Gothic" w:hAnsi="MS Gothic" w:cs="Arial"/>
            </w:rPr>
            <w:id w:val="207361253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406310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570805336"/>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529118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23 CFR 772 analysis, for each alternative:</w:t>
            </w:r>
          </w:p>
        </w:tc>
      </w:tr>
      <w:tr w:rsidR="0078115D" w:rsidRPr="006A73DE" w:rsidTr="00A07620">
        <w:trPr>
          <w:cantSplit/>
        </w:trPr>
        <w:sdt>
          <w:sdtPr>
            <w:rPr>
              <w:rFonts w:ascii="MS Gothic" w:eastAsia="MS Gothic" w:hAnsi="MS Gothic" w:cs="Arial"/>
            </w:rPr>
            <w:id w:val="100224760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7364693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Describe land uses and sensitive receptors, include map with locations</w:t>
            </w:r>
          </w:p>
        </w:tc>
      </w:tr>
      <w:tr w:rsidR="0078115D" w:rsidRPr="006A73DE" w:rsidTr="00A07620">
        <w:trPr>
          <w:cantSplit/>
        </w:trPr>
        <w:sdt>
          <w:sdtPr>
            <w:rPr>
              <w:rFonts w:ascii="MS Gothic" w:eastAsia="MS Gothic" w:hAnsi="MS Gothic" w:cs="Arial"/>
            </w:rPr>
            <w:id w:val="4919318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46135856"/>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Provide existing and future noise levels, including tables</w:t>
            </w:r>
          </w:p>
        </w:tc>
      </w:tr>
      <w:tr w:rsidR="0078115D" w:rsidRPr="006A73DE" w:rsidTr="00A07620">
        <w:trPr>
          <w:cantSplit/>
        </w:trPr>
        <w:sdt>
          <w:sdtPr>
            <w:rPr>
              <w:rFonts w:ascii="MS Gothic" w:eastAsia="MS Gothic" w:hAnsi="MS Gothic" w:cs="Arial"/>
            </w:rPr>
            <w:id w:val="-5439436"/>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832426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For each receptor, state whether there is a noise impact that requires consideration of abatement [substantial increase (12 dBA or greater) or approach or exceed NAC]</w:t>
            </w:r>
          </w:p>
        </w:tc>
      </w:tr>
      <w:tr w:rsidR="0078115D" w:rsidRPr="006A73DE" w:rsidTr="00A07620">
        <w:trPr>
          <w:cantSplit/>
        </w:trPr>
        <w:sdt>
          <w:sdtPr>
            <w:rPr>
              <w:rFonts w:ascii="MS Gothic" w:eastAsia="MS Gothic" w:hAnsi="MS Gothic" w:cs="Arial"/>
            </w:rPr>
            <w:id w:val="-19839705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2668382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Describe consideration of noise abatement, if required, and show on map</w:t>
            </w:r>
          </w:p>
        </w:tc>
      </w:tr>
      <w:tr w:rsidR="0078115D" w:rsidRPr="006A73DE" w:rsidTr="00A07620">
        <w:trPr>
          <w:cantSplit/>
        </w:trPr>
        <w:sdt>
          <w:sdtPr>
            <w:rPr>
              <w:rFonts w:ascii="MS Gothic" w:eastAsia="MS Gothic" w:hAnsi="MS Gothic" w:cs="Arial"/>
            </w:rPr>
            <w:id w:val="30080099"/>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1003080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 xml:space="preserve">For proposed abatement, discuss whether noise abatement reasonable and feasible </w:t>
            </w:r>
          </w:p>
        </w:tc>
      </w:tr>
      <w:tr w:rsidR="0078115D" w:rsidRPr="006A73DE" w:rsidTr="00A07620">
        <w:trPr>
          <w:cantSplit/>
        </w:trPr>
        <w:sdt>
          <w:sdtPr>
            <w:rPr>
              <w:rFonts w:ascii="MS Gothic" w:eastAsia="MS Gothic" w:hAnsi="MS Gothic" w:cs="Arial"/>
            </w:rPr>
            <w:id w:val="209920644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3448109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sz w:val="20"/>
                <w:szCs w:val="20"/>
              </w:rPr>
              <w:t>Include boilerplate statement regarding abatement and final design</w:t>
            </w:r>
          </w:p>
        </w:tc>
      </w:tr>
      <w:tr w:rsidR="0078115D" w:rsidRPr="006A73DE" w:rsidTr="00A07620">
        <w:trPr>
          <w:cantSplit/>
        </w:trPr>
        <w:sdt>
          <w:sdtPr>
            <w:rPr>
              <w:rFonts w:ascii="MS Gothic" w:eastAsia="MS Gothic" w:hAnsi="MS Gothic" w:cs="Arial"/>
            </w:rPr>
            <w:id w:val="78369666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3078141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712"/>
              <w:rPr>
                <w:rFonts w:cs="Arial"/>
                <w:sz w:val="20"/>
                <w:szCs w:val="20"/>
              </w:rPr>
            </w:pPr>
            <w:r w:rsidRPr="006A73DE">
              <w:rPr>
                <w:rFonts w:cs="Arial"/>
                <w:color w:val="006600"/>
                <w:sz w:val="20"/>
                <w:szCs w:val="20"/>
              </w:rPr>
              <w:t>CEQA noise analysis (include in CEQA-only chapter)</w:t>
            </w:r>
          </w:p>
        </w:tc>
      </w:tr>
      <w:tr w:rsidR="0078115D" w:rsidRPr="006A73DE" w:rsidTr="00A07620">
        <w:trPr>
          <w:cantSplit/>
        </w:trPr>
        <w:sdt>
          <w:sdtPr>
            <w:rPr>
              <w:rFonts w:ascii="MS Gothic" w:eastAsia="MS Gothic" w:hAnsi="MS Gothic" w:cs="Arial"/>
            </w:rPr>
            <w:id w:val="145375024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8728089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sz w:val="20"/>
                <w:szCs w:val="20"/>
              </w:rPr>
            </w:pPr>
            <w:r w:rsidRPr="006A73DE">
              <w:rPr>
                <w:rFonts w:cs="Arial"/>
                <w:b/>
                <w:sz w:val="20"/>
                <w:szCs w:val="20"/>
              </w:rPr>
              <w:t>Energy</w:t>
            </w:r>
            <w:r w:rsidRPr="006A73DE">
              <w:rPr>
                <w:rFonts w:cs="Arial"/>
                <w:sz w:val="20"/>
                <w:szCs w:val="20"/>
              </w:rPr>
              <w:t xml:space="preserve"> (mandatory for EISs (NEPA), </w:t>
            </w:r>
            <w:r w:rsidRPr="006A73DE">
              <w:rPr>
                <w:rFonts w:cs="Arial"/>
                <w:color w:val="006600"/>
                <w:sz w:val="20"/>
                <w:szCs w:val="20"/>
              </w:rPr>
              <w:t>ISs, and EIRs (CEQA)</w:t>
            </w:r>
            <w:r w:rsidRPr="006A73DE">
              <w:rPr>
                <w:rFonts w:cs="Arial"/>
                <w:sz w:val="20"/>
                <w:szCs w:val="20"/>
              </w:rPr>
              <w:t>)</w:t>
            </w:r>
          </w:p>
        </w:tc>
      </w:tr>
      <w:tr w:rsidR="0078115D" w:rsidRPr="006A73DE" w:rsidTr="00A07620">
        <w:trPr>
          <w:cantSplit/>
        </w:trPr>
        <w:sdt>
          <w:sdtPr>
            <w:rPr>
              <w:rFonts w:ascii="MS Gothic" w:eastAsia="MS Gothic" w:hAnsi="MS Gothic" w:cs="Arial"/>
            </w:rPr>
            <w:id w:val="1680699783"/>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73246837"/>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138387207"/>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5435454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project’s potential impacts on energy consumption and for energy conservation</w:t>
            </w:r>
          </w:p>
        </w:tc>
      </w:tr>
      <w:tr w:rsidR="0078115D" w:rsidRPr="006A73DE" w:rsidTr="00A07620">
        <w:trPr>
          <w:cantSplit/>
        </w:trPr>
        <w:sdt>
          <w:sdtPr>
            <w:rPr>
              <w:rFonts w:ascii="MS Gothic" w:eastAsia="MS Gothic" w:hAnsi="MS Gothic" w:cs="Arial"/>
            </w:rPr>
            <w:id w:val="-1585220868"/>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8877570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rPr>
                <w:rFonts w:cs="Arial"/>
                <w:b/>
                <w:sz w:val="20"/>
                <w:szCs w:val="20"/>
              </w:rPr>
            </w:pPr>
            <w:r w:rsidRPr="006A73DE">
              <w:rPr>
                <w:rFonts w:cs="Arial"/>
                <w:b/>
                <w:sz w:val="20"/>
                <w:szCs w:val="20"/>
              </w:rPr>
              <w:t>Biological Environment</w:t>
            </w:r>
          </w:p>
        </w:tc>
      </w:tr>
      <w:tr w:rsidR="0078115D" w:rsidRPr="006A73DE" w:rsidTr="00A07620">
        <w:trPr>
          <w:cantSplit/>
        </w:trPr>
        <w:sdt>
          <w:sdtPr>
            <w:rPr>
              <w:rFonts w:ascii="MS Gothic" w:eastAsia="MS Gothic" w:hAnsi="MS Gothic" w:cs="Arial"/>
            </w:rPr>
            <w:id w:val="-18320876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50403366"/>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Natural Communities</w:t>
            </w:r>
          </w:p>
        </w:tc>
      </w:tr>
      <w:tr w:rsidR="0078115D" w:rsidRPr="006A73DE" w:rsidTr="00A07620">
        <w:trPr>
          <w:cantSplit/>
        </w:trPr>
        <w:sdt>
          <w:sdtPr>
            <w:rPr>
              <w:rFonts w:ascii="MS Gothic" w:eastAsia="MS Gothic" w:hAnsi="MS Gothic" w:cs="Arial"/>
            </w:rPr>
            <w:id w:val="159204017"/>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50546562"/>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Boilerplate introductory language</w:t>
            </w:r>
          </w:p>
        </w:tc>
      </w:tr>
      <w:tr w:rsidR="0078115D" w:rsidRPr="006A73DE" w:rsidTr="00A07620">
        <w:trPr>
          <w:cantSplit/>
        </w:trPr>
        <w:sdt>
          <w:sdtPr>
            <w:rPr>
              <w:rFonts w:ascii="MS Gothic" w:eastAsia="MS Gothic" w:hAnsi="MS Gothic" w:cs="Arial"/>
            </w:rPr>
            <w:id w:val="251778223"/>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0116293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impacts related to each community/habitat type (non-FESA/non-wetland), including habitat fragmentation, fish passage, and wildlife corridors</w:t>
            </w:r>
          </w:p>
        </w:tc>
      </w:tr>
      <w:tr w:rsidR="0078115D" w:rsidRPr="006A73DE" w:rsidTr="00A07620">
        <w:trPr>
          <w:cantSplit/>
        </w:trPr>
        <w:sdt>
          <w:sdtPr>
            <w:rPr>
              <w:rFonts w:ascii="MS Gothic" w:eastAsia="MS Gothic" w:hAnsi="MS Gothic" w:cs="Arial"/>
            </w:rPr>
            <w:id w:val="270057281"/>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27514221"/>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any regional conservation plans, such as HCPs or MSCPs</w:t>
            </w:r>
          </w:p>
        </w:tc>
      </w:tr>
      <w:tr w:rsidR="0078115D" w:rsidRPr="006A73DE" w:rsidTr="00A07620">
        <w:trPr>
          <w:cantSplit/>
        </w:trPr>
        <w:sdt>
          <w:sdtPr>
            <w:rPr>
              <w:rFonts w:ascii="MS Gothic" w:eastAsia="MS Gothic" w:hAnsi="MS Gothic" w:cs="Arial"/>
            </w:rPr>
            <w:id w:val="303367789"/>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59149378"/>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avoidance, minimization and/or mitigation measures for natural communities</w:t>
            </w:r>
          </w:p>
        </w:tc>
      </w:tr>
      <w:tr w:rsidR="0078115D" w:rsidRPr="006A73DE" w:rsidTr="00A07620">
        <w:trPr>
          <w:cantSplit/>
        </w:trPr>
        <w:sdt>
          <w:sdtPr>
            <w:rPr>
              <w:rFonts w:ascii="MS Gothic" w:eastAsia="MS Gothic" w:hAnsi="MS Gothic" w:cs="Arial"/>
            </w:rPr>
            <w:id w:val="432945024"/>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93502006"/>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262"/>
              <w:rPr>
                <w:rFonts w:cs="Arial"/>
                <w:b/>
                <w:sz w:val="20"/>
                <w:szCs w:val="20"/>
              </w:rPr>
            </w:pPr>
            <w:r w:rsidRPr="006A73DE">
              <w:rPr>
                <w:rFonts w:cs="Arial"/>
                <w:b/>
                <w:sz w:val="20"/>
                <w:szCs w:val="20"/>
              </w:rPr>
              <w:t>Wetlands and Other Waters</w:t>
            </w:r>
          </w:p>
        </w:tc>
      </w:tr>
      <w:tr w:rsidR="0078115D" w:rsidRPr="006A73DE" w:rsidTr="00A07620">
        <w:trPr>
          <w:cantSplit/>
        </w:trPr>
        <w:sdt>
          <w:sdtPr>
            <w:rPr>
              <w:rFonts w:ascii="MS Gothic" w:eastAsia="MS Gothic" w:hAnsi="MS Gothic" w:cs="Arial"/>
            </w:rPr>
            <w:id w:val="-1119986125"/>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87314869"/>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Regulatory setting</w:t>
            </w:r>
          </w:p>
        </w:tc>
      </w:tr>
      <w:tr w:rsidR="0078115D" w:rsidRPr="006A73DE" w:rsidTr="00A07620">
        <w:trPr>
          <w:cantSplit/>
        </w:trPr>
        <w:sdt>
          <w:sdtPr>
            <w:rPr>
              <w:rFonts w:ascii="MS Gothic" w:eastAsia="MS Gothic" w:hAnsi="MS Gothic" w:cs="Arial"/>
            </w:rPr>
            <w:id w:val="240371622"/>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6274419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Describe federal/state waters/wetlands in the project area, including functions and values</w:t>
            </w:r>
          </w:p>
        </w:tc>
      </w:tr>
      <w:tr w:rsidR="0078115D" w:rsidRPr="006A73DE" w:rsidTr="00A07620">
        <w:trPr>
          <w:cantSplit/>
        </w:trPr>
        <w:sdt>
          <w:sdtPr>
            <w:rPr>
              <w:rFonts w:ascii="MS Gothic" w:eastAsia="MS Gothic" w:hAnsi="MS Gothic" w:cs="Arial"/>
            </w:rPr>
            <w:id w:val="-1375696578"/>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36696803"/>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Include quantification of impacts to federal/state waters/wetlands under each alternative, including table</w:t>
            </w:r>
          </w:p>
        </w:tc>
      </w:tr>
      <w:tr w:rsidR="0078115D" w:rsidRPr="006A73DE" w:rsidTr="00A07620">
        <w:trPr>
          <w:cantSplit/>
        </w:trPr>
        <w:sdt>
          <w:sdtPr>
            <w:rPr>
              <w:rFonts w:ascii="MS Gothic" w:eastAsia="MS Gothic" w:hAnsi="MS Gothic" w:cs="Arial"/>
            </w:rPr>
            <w:id w:val="1419907618"/>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5649367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Discuss impacts on function and value of federal/state waters/wetlands</w:t>
            </w:r>
          </w:p>
        </w:tc>
      </w:tr>
      <w:tr w:rsidR="0078115D" w:rsidRPr="006A73DE" w:rsidTr="00A07620">
        <w:trPr>
          <w:cantSplit/>
        </w:trPr>
        <w:sdt>
          <w:sdtPr>
            <w:rPr>
              <w:rFonts w:ascii="MS Gothic" w:eastAsia="MS Gothic" w:hAnsi="MS Gothic" w:cs="Arial"/>
            </w:rPr>
            <w:id w:val="1036861580"/>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83456124"/>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Map of federal/state waters/wetlands to be impacted by each alternative</w:t>
            </w:r>
          </w:p>
        </w:tc>
      </w:tr>
      <w:tr w:rsidR="0078115D" w:rsidRPr="006A73DE" w:rsidTr="00A07620">
        <w:trPr>
          <w:cantSplit/>
        </w:trPr>
        <w:sdt>
          <w:sdtPr>
            <w:rPr>
              <w:rFonts w:ascii="MS Gothic" w:eastAsia="MS Gothic" w:hAnsi="MS Gothic" w:cs="Arial"/>
            </w:rPr>
            <w:id w:val="788392696"/>
            <w14:checkbox>
              <w14:checked w14:val="0"/>
              <w14:checkedState w14:val="2612" w14:font="MS Gothic"/>
              <w14:uncheckedState w14:val="2610" w14:font="MS Gothic"/>
            </w14:checkbox>
          </w:sdtPr>
          <w:sdtContent>
            <w:tc>
              <w:tcPr>
                <w:tcW w:w="1039"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89532845"/>
            <w14:checkbox>
              <w14:checked w14:val="0"/>
              <w14:checkedState w14:val="2612" w14:font="MS Gothic"/>
              <w14:uncheckedState w14:val="2610" w14:font="MS Gothic"/>
            </w14:checkbox>
          </w:sdtPr>
          <w:sdtContent>
            <w:tc>
              <w:tcPr>
                <w:tcW w:w="1206" w:type="dxa"/>
                <w:vAlign w:val="center"/>
              </w:tcPr>
              <w:p w:rsidR="0078115D" w:rsidRPr="00A07620" w:rsidRDefault="0078115D"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78115D" w:rsidRPr="006A73DE" w:rsidRDefault="0078115D" w:rsidP="00AA4DAF">
            <w:pPr>
              <w:ind w:left="442"/>
              <w:rPr>
                <w:rFonts w:cs="Arial"/>
                <w:sz w:val="20"/>
                <w:szCs w:val="20"/>
              </w:rPr>
            </w:pPr>
            <w:r w:rsidRPr="006A73DE">
              <w:rPr>
                <w:rFonts w:cs="Arial"/>
                <w:sz w:val="20"/>
                <w:szCs w:val="20"/>
              </w:rPr>
              <w:t>Summarize, in a table, impacts on federal/state wetlands and waters by drainage and impact type</w:t>
            </w:r>
          </w:p>
        </w:tc>
      </w:tr>
      <w:tr w:rsidR="000A7117" w:rsidRPr="006A73DE" w:rsidTr="00A07620">
        <w:trPr>
          <w:cantSplit/>
        </w:trPr>
        <w:sdt>
          <w:sdtPr>
            <w:rPr>
              <w:rFonts w:ascii="MS Gothic" w:eastAsia="MS Gothic" w:hAnsi="MS Gothic" w:cs="Arial"/>
            </w:rPr>
            <w:id w:val="123582078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8333842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Document consideration of federal wetland avoidance alternative</w:t>
            </w:r>
          </w:p>
        </w:tc>
      </w:tr>
      <w:tr w:rsidR="000A7117" w:rsidRPr="006A73DE" w:rsidTr="00A07620">
        <w:trPr>
          <w:cantSplit/>
        </w:trPr>
        <w:sdt>
          <w:sdtPr>
            <w:rPr>
              <w:rFonts w:ascii="MS Gothic" w:eastAsia="MS Gothic" w:hAnsi="MS Gothic" w:cs="Arial"/>
            </w:rPr>
            <w:id w:val="-162753715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6001620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Discuss all practicable measures to minimize harm to waters/wetlands</w:t>
            </w:r>
          </w:p>
        </w:tc>
      </w:tr>
      <w:tr w:rsidR="000A7117" w:rsidRPr="006A73DE" w:rsidTr="00A07620">
        <w:trPr>
          <w:cantSplit/>
        </w:trPr>
        <w:sdt>
          <w:sdtPr>
            <w:rPr>
              <w:rFonts w:ascii="MS Gothic" w:eastAsia="MS Gothic" w:hAnsi="MS Gothic" w:cs="Arial"/>
            </w:rPr>
            <w:id w:val="197063179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7946324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color w:val="0000FF"/>
                <w:sz w:val="20"/>
                <w:szCs w:val="20"/>
              </w:rPr>
              <w:t>Discuss the Least Environmentally Damaging Practicable Alternative and rationale for its identification (for Final ED)</w:t>
            </w:r>
          </w:p>
        </w:tc>
      </w:tr>
      <w:tr w:rsidR="000A7117" w:rsidRPr="006A73DE" w:rsidTr="00A07620">
        <w:trPr>
          <w:cantSplit/>
        </w:trPr>
        <w:sdt>
          <w:sdtPr>
            <w:rPr>
              <w:rFonts w:ascii="MS Gothic" w:eastAsia="MS Gothic" w:hAnsi="MS Gothic" w:cs="Arial"/>
            </w:rPr>
            <w:id w:val="167745304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0072697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Document agency coordination, including the NEPA/404 integration process (include copies of correspondence)</w:t>
            </w:r>
          </w:p>
        </w:tc>
      </w:tr>
      <w:tr w:rsidR="000A7117" w:rsidRPr="006A73DE" w:rsidTr="00A07620">
        <w:trPr>
          <w:cantSplit/>
        </w:trPr>
        <w:sdt>
          <w:sdtPr>
            <w:rPr>
              <w:rFonts w:ascii="MS Gothic" w:eastAsia="MS Gothic" w:hAnsi="MS Gothic" w:cs="Arial"/>
            </w:rPr>
            <w:id w:val="29788762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5237329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Describe any additional avoidance, minimization, and/or mitigation measures</w:t>
            </w:r>
          </w:p>
        </w:tc>
      </w:tr>
      <w:tr w:rsidR="000A7117" w:rsidRPr="006A73DE" w:rsidTr="00A07620">
        <w:trPr>
          <w:cantSplit/>
        </w:trPr>
        <w:sdt>
          <w:sdtPr>
            <w:rPr>
              <w:rFonts w:ascii="MS Gothic" w:eastAsia="MS Gothic" w:hAnsi="MS Gothic" w:cs="Arial"/>
            </w:rPr>
            <w:id w:val="131507057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34177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color w:val="0000FF"/>
                <w:sz w:val="20"/>
                <w:szCs w:val="20"/>
              </w:rPr>
              <w:t>For Final ED, include under a separate subheading an “Only Practicable Finding,” which references E.O. 11990; explain why there are no practicable avoidance alternatives; discuss inclusion of all practicable measures to minimize harm; and include boilerplate language for conclusion</w:t>
            </w:r>
          </w:p>
        </w:tc>
      </w:tr>
      <w:tr w:rsidR="000A7117" w:rsidRPr="006A73DE" w:rsidTr="00A07620">
        <w:trPr>
          <w:cantSplit/>
        </w:trPr>
        <w:sdt>
          <w:sdtPr>
            <w:rPr>
              <w:rFonts w:ascii="MS Gothic" w:eastAsia="MS Gothic" w:hAnsi="MS Gothic" w:cs="Arial"/>
            </w:rPr>
            <w:id w:val="-27480204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2689325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sz w:val="20"/>
                <w:szCs w:val="20"/>
              </w:rPr>
            </w:pPr>
            <w:r w:rsidRPr="006A73DE">
              <w:rPr>
                <w:rFonts w:cs="Arial"/>
                <w:b/>
                <w:sz w:val="20"/>
                <w:szCs w:val="20"/>
              </w:rPr>
              <w:t>Plant Species</w:t>
            </w:r>
          </w:p>
        </w:tc>
      </w:tr>
      <w:tr w:rsidR="000A7117" w:rsidRPr="006A73DE" w:rsidTr="00A07620">
        <w:trPr>
          <w:cantSplit/>
        </w:trPr>
        <w:sdt>
          <w:sdtPr>
            <w:rPr>
              <w:rFonts w:ascii="MS Gothic" w:eastAsia="MS Gothic" w:hAnsi="MS Gothic" w:cs="Arial"/>
            </w:rPr>
            <w:id w:val="127683109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8392258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Regulatory setting</w:t>
            </w:r>
          </w:p>
        </w:tc>
      </w:tr>
      <w:tr w:rsidR="000A7117" w:rsidRPr="006A73DE" w:rsidTr="00A07620">
        <w:trPr>
          <w:cantSplit/>
        </w:trPr>
        <w:sdt>
          <w:sdtPr>
            <w:rPr>
              <w:rFonts w:ascii="MS Gothic" w:eastAsia="MS Gothic" w:hAnsi="MS Gothic" w:cs="Arial"/>
            </w:rPr>
            <w:id w:val="-116099632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0048586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Describe impacts related to special-status plant species (non-T&amp;E species)</w:t>
            </w:r>
          </w:p>
        </w:tc>
      </w:tr>
      <w:tr w:rsidR="000A7117" w:rsidRPr="006A73DE" w:rsidTr="00A07620">
        <w:trPr>
          <w:cantSplit/>
        </w:trPr>
        <w:sdt>
          <w:sdtPr>
            <w:rPr>
              <w:rFonts w:ascii="MS Gothic" w:eastAsia="MS Gothic" w:hAnsi="MS Gothic" w:cs="Arial"/>
            </w:rPr>
            <w:id w:val="-99672306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1732812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 xml:space="preserve">Discuss avoidance, minimization and/or mitigation measures </w:t>
            </w:r>
          </w:p>
        </w:tc>
      </w:tr>
      <w:tr w:rsidR="000A7117" w:rsidRPr="006A73DE" w:rsidTr="00A07620">
        <w:trPr>
          <w:cantSplit/>
        </w:trPr>
        <w:sdt>
          <w:sdtPr>
            <w:rPr>
              <w:rFonts w:ascii="MS Gothic" w:eastAsia="MS Gothic" w:hAnsi="MS Gothic" w:cs="Arial"/>
            </w:rPr>
            <w:id w:val="-97359053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5608191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sz w:val="20"/>
                <w:szCs w:val="20"/>
              </w:rPr>
            </w:pPr>
            <w:r w:rsidRPr="006A73DE">
              <w:rPr>
                <w:rFonts w:cs="Arial"/>
                <w:b/>
                <w:sz w:val="20"/>
                <w:szCs w:val="20"/>
              </w:rPr>
              <w:t>Animal Species</w:t>
            </w:r>
          </w:p>
        </w:tc>
      </w:tr>
      <w:tr w:rsidR="000A7117" w:rsidRPr="006A73DE" w:rsidTr="00A07620">
        <w:trPr>
          <w:cantSplit/>
        </w:trPr>
        <w:sdt>
          <w:sdtPr>
            <w:rPr>
              <w:rFonts w:ascii="MS Gothic" w:eastAsia="MS Gothic" w:hAnsi="MS Gothic" w:cs="Arial"/>
            </w:rPr>
            <w:id w:val="108896802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1800363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Regulatory setting</w:t>
            </w:r>
          </w:p>
        </w:tc>
      </w:tr>
      <w:tr w:rsidR="000A7117" w:rsidRPr="006A73DE" w:rsidTr="00A07620">
        <w:trPr>
          <w:cantSplit/>
        </w:trPr>
        <w:sdt>
          <w:sdtPr>
            <w:rPr>
              <w:rFonts w:ascii="MS Gothic" w:eastAsia="MS Gothic" w:hAnsi="MS Gothic" w:cs="Arial"/>
            </w:rPr>
            <w:id w:val="-4684051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371304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Identify special-status species (non-T&amp;E species) and impacts to those species, including MMPA and coordination</w:t>
            </w:r>
          </w:p>
        </w:tc>
      </w:tr>
      <w:tr w:rsidR="000A7117" w:rsidRPr="006A73DE" w:rsidTr="00A07620">
        <w:trPr>
          <w:cantSplit/>
        </w:trPr>
        <w:sdt>
          <w:sdtPr>
            <w:rPr>
              <w:rFonts w:ascii="MS Gothic" w:eastAsia="MS Gothic" w:hAnsi="MS Gothic" w:cs="Arial"/>
            </w:rPr>
            <w:id w:val="179648855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5943881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Discuss avoidance, minimization and/or mitigation measures</w:t>
            </w:r>
          </w:p>
        </w:tc>
      </w:tr>
      <w:tr w:rsidR="000A7117" w:rsidRPr="006A73DE" w:rsidTr="00A07620">
        <w:trPr>
          <w:cantSplit/>
        </w:trPr>
        <w:sdt>
          <w:sdtPr>
            <w:rPr>
              <w:rFonts w:ascii="MS Gothic" w:eastAsia="MS Gothic" w:hAnsi="MS Gothic" w:cs="Arial"/>
            </w:rPr>
            <w:id w:val="46046803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8974221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sz w:val="20"/>
                <w:szCs w:val="20"/>
              </w:rPr>
            </w:pPr>
            <w:r w:rsidRPr="006A73DE">
              <w:rPr>
                <w:rFonts w:cs="Arial"/>
                <w:b/>
                <w:sz w:val="20"/>
                <w:szCs w:val="20"/>
              </w:rPr>
              <w:t>Threatened and Endangered Species</w:t>
            </w:r>
          </w:p>
        </w:tc>
      </w:tr>
      <w:tr w:rsidR="000A7117" w:rsidRPr="006A73DE" w:rsidTr="00A07620">
        <w:trPr>
          <w:cantSplit/>
        </w:trPr>
        <w:sdt>
          <w:sdtPr>
            <w:rPr>
              <w:rFonts w:ascii="MS Gothic" w:eastAsia="MS Gothic" w:hAnsi="MS Gothic" w:cs="Arial"/>
            </w:rPr>
            <w:id w:val="-161944509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2832055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Regulatory setting</w:t>
            </w:r>
          </w:p>
        </w:tc>
      </w:tr>
      <w:tr w:rsidR="000A7117" w:rsidRPr="006A73DE" w:rsidTr="00A07620">
        <w:trPr>
          <w:cantSplit/>
        </w:trPr>
        <w:sdt>
          <w:sdtPr>
            <w:rPr>
              <w:rFonts w:ascii="MS Gothic" w:eastAsia="MS Gothic" w:hAnsi="MS Gothic" w:cs="Arial"/>
            </w:rPr>
            <w:id w:val="201812232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648453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Describe threatened and endangered species and critical habitat in project area</w:t>
            </w:r>
          </w:p>
        </w:tc>
      </w:tr>
      <w:tr w:rsidR="000A7117" w:rsidRPr="006A73DE" w:rsidTr="00A07620">
        <w:trPr>
          <w:cantSplit/>
        </w:trPr>
        <w:sdt>
          <w:sdtPr>
            <w:rPr>
              <w:rFonts w:ascii="MS Gothic" w:eastAsia="MS Gothic" w:hAnsi="MS Gothic" w:cs="Arial"/>
            </w:rPr>
            <w:id w:val="-199887964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8479287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Include in the document current (</w:t>
            </w:r>
            <w:hyperlink r:id="rId7" w:history="1">
              <w:r w:rsidRPr="006A73DE">
                <w:rPr>
                  <w:rStyle w:val="Hyperlink"/>
                  <w:rFonts w:cs="Arial"/>
                  <w:sz w:val="20"/>
                  <w:szCs w:val="20"/>
                </w:rPr>
                <w:t>less than 180 days old</w:t>
              </w:r>
            </w:hyperlink>
            <w:r w:rsidRPr="006A73DE">
              <w:rPr>
                <w:rFonts w:cs="Arial"/>
                <w:sz w:val="20"/>
                <w:szCs w:val="20"/>
              </w:rPr>
              <w:t>) species list from USFWS and, as applicable, NOAA Fisheries)</w:t>
            </w:r>
          </w:p>
        </w:tc>
      </w:tr>
      <w:tr w:rsidR="000A7117" w:rsidRPr="006A73DE" w:rsidTr="00A07620">
        <w:trPr>
          <w:cantSplit/>
        </w:trPr>
        <w:sdt>
          <w:sdtPr>
            <w:rPr>
              <w:rFonts w:ascii="MS Gothic" w:eastAsia="MS Gothic" w:hAnsi="MS Gothic" w:cs="Arial"/>
            </w:rPr>
            <w:id w:val="-160233279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0419616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 xml:space="preserve">Summarize Section 7 consultation to date (include copies of correspondence, concurrence letters and Biological Opinion/Essential Fish Habitat); </w:t>
            </w:r>
            <w:r w:rsidRPr="006A73DE">
              <w:rPr>
                <w:rFonts w:cs="Arial"/>
                <w:color w:val="0000FF"/>
                <w:sz w:val="20"/>
                <w:szCs w:val="20"/>
              </w:rPr>
              <w:t>for Final ED, specify Section 7 effect outcome for each species (</w:t>
            </w:r>
            <w:r w:rsidRPr="006A73DE">
              <w:rPr>
                <w:rFonts w:cs="Arial"/>
                <w:b/>
                <w:color w:val="0000FF"/>
                <w:sz w:val="20"/>
                <w:szCs w:val="20"/>
              </w:rPr>
              <w:t>Note</w:t>
            </w:r>
            <w:r w:rsidRPr="006A73DE">
              <w:rPr>
                <w:rFonts w:cs="Arial"/>
                <w:color w:val="0000FF"/>
                <w:sz w:val="20"/>
                <w:szCs w:val="20"/>
              </w:rPr>
              <w:t>: For Final ED, BO or equivalent must be issued prior to approval of ED).</w:t>
            </w:r>
          </w:p>
        </w:tc>
      </w:tr>
      <w:tr w:rsidR="000A7117" w:rsidRPr="006A73DE" w:rsidTr="00A07620">
        <w:trPr>
          <w:cantSplit/>
        </w:trPr>
        <w:sdt>
          <w:sdtPr>
            <w:rPr>
              <w:rFonts w:ascii="MS Gothic" w:eastAsia="MS Gothic" w:hAnsi="MS Gothic" w:cs="Arial"/>
            </w:rPr>
            <w:id w:val="121223111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3418126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color w:val="006600"/>
                <w:sz w:val="20"/>
                <w:szCs w:val="20"/>
              </w:rPr>
              <w:t>Summarize and include copies of the incidental take permit and/or 2080.1 Consistency Determination under California Fish and Game Code (CEQA)</w:t>
            </w:r>
          </w:p>
        </w:tc>
      </w:tr>
      <w:tr w:rsidR="000A7117" w:rsidRPr="006A73DE" w:rsidTr="00A07620">
        <w:trPr>
          <w:cantSplit/>
        </w:trPr>
        <w:sdt>
          <w:sdtPr>
            <w:rPr>
              <w:rFonts w:ascii="MS Gothic" w:eastAsia="MS Gothic" w:hAnsi="MS Gothic" w:cs="Arial"/>
            </w:rPr>
            <w:id w:val="-118920925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003763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 xml:space="preserve">Discuss the potential impacts to each species.  For Draft ED include a preliminary effect determination for all listed/proposed species.  </w:t>
            </w:r>
            <w:r w:rsidRPr="006A73DE">
              <w:rPr>
                <w:rFonts w:cs="Arial"/>
                <w:color w:val="0000FF"/>
                <w:sz w:val="20"/>
                <w:szCs w:val="20"/>
              </w:rPr>
              <w:t>For Final ED include the effect determination for all listed/proposed species.</w:t>
            </w:r>
          </w:p>
        </w:tc>
      </w:tr>
      <w:tr w:rsidR="000A7117" w:rsidRPr="006A73DE" w:rsidTr="00A07620">
        <w:trPr>
          <w:cantSplit/>
        </w:trPr>
        <w:sdt>
          <w:sdtPr>
            <w:rPr>
              <w:rFonts w:ascii="MS Gothic" w:eastAsia="MS Gothic" w:hAnsi="MS Gothic" w:cs="Arial"/>
            </w:rPr>
            <w:id w:val="68070824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1622043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Discuss avoidance, minimization and/or mitigation measures</w:t>
            </w:r>
          </w:p>
        </w:tc>
      </w:tr>
      <w:tr w:rsidR="000A7117" w:rsidRPr="006A73DE" w:rsidTr="00A07620">
        <w:trPr>
          <w:cantSplit/>
        </w:trPr>
        <w:sdt>
          <w:sdtPr>
            <w:rPr>
              <w:rFonts w:ascii="MS Gothic" w:eastAsia="MS Gothic" w:hAnsi="MS Gothic" w:cs="Arial"/>
            </w:rPr>
            <w:id w:val="139846650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8049677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sz w:val="20"/>
                <w:szCs w:val="20"/>
              </w:rPr>
            </w:pPr>
            <w:r w:rsidRPr="006A73DE">
              <w:rPr>
                <w:rFonts w:cs="Arial"/>
                <w:b/>
                <w:sz w:val="20"/>
                <w:szCs w:val="20"/>
              </w:rPr>
              <w:t>Invasive Species</w:t>
            </w:r>
          </w:p>
        </w:tc>
      </w:tr>
      <w:tr w:rsidR="000A7117" w:rsidRPr="006A73DE" w:rsidTr="00A07620">
        <w:trPr>
          <w:cantSplit/>
        </w:trPr>
        <w:sdt>
          <w:sdtPr>
            <w:rPr>
              <w:rFonts w:ascii="MS Gothic" w:eastAsia="MS Gothic" w:hAnsi="MS Gothic" w:cs="Arial"/>
            </w:rPr>
            <w:id w:val="-120409184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269971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Regulatory setting</w:t>
            </w:r>
          </w:p>
        </w:tc>
      </w:tr>
      <w:tr w:rsidR="000A7117" w:rsidRPr="006A73DE" w:rsidTr="00A07620">
        <w:trPr>
          <w:cantSplit/>
        </w:trPr>
        <w:sdt>
          <w:sdtPr>
            <w:rPr>
              <w:rFonts w:ascii="MS Gothic" w:eastAsia="MS Gothic" w:hAnsi="MS Gothic" w:cs="Arial"/>
            </w:rPr>
            <w:id w:val="-90437307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3768811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Describe impacts related to invasive species in project area</w:t>
            </w:r>
          </w:p>
        </w:tc>
      </w:tr>
      <w:tr w:rsidR="000A7117" w:rsidRPr="006A73DE" w:rsidTr="00A07620">
        <w:trPr>
          <w:cantSplit/>
        </w:trPr>
        <w:sdt>
          <w:sdtPr>
            <w:rPr>
              <w:rFonts w:ascii="MS Gothic" w:eastAsia="MS Gothic" w:hAnsi="MS Gothic" w:cs="Arial"/>
            </w:rPr>
            <w:id w:val="141382194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0039730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sz w:val="20"/>
                <w:szCs w:val="20"/>
              </w:rPr>
            </w:pPr>
            <w:r w:rsidRPr="006A73DE">
              <w:rPr>
                <w:rFonts w:cs="Arial"/>
                <w:sz w:val="20"/>
                <w:szCs w:val="20"/>
              </w:rPr>
              <w:t>Discuss avoidance, minimization and/or mitigation measures (</w:t>
            </w:r>
            <w:r w:rsidRPr="006A73DE">
              <w:rPr>
                <w:rFonts w:cs="Arial"/>
                <w:b/>
                <w:sz w:val="20"/>
                <w:szCs w:val="20"/>
              </w:rPr>
              <w:t>Note</w:t>
            </w:r>
            <w:r w:rsidRPr="006A73DE">
              <w:rPr>
                <w:rFonts w:cs="Arial"/>
                <w:sz w:val="20"/>
                <w:szCs w:val="20"/>
              </w:rPr>
              <w:t>: cross check with visual, landscape and water quality sections)</w:t>
            </w:r>
          </w:p>
        </w:tc>
      </w:tr>
      <w:tr w:rsidR="000A7117" w:rsidRPr="006A73DE" w:rsidTr="00A07620">
        <w:trPr>
          <w:cantSplit/>
        </w:trPr>
        <w:sdt>
          <w:sdtPr>
            <w:rPr>
              <w:rFonts w:ascii="MS Gothic" w:eastAsia="MS Gothic" w:hAnsi="MS Gothic" w:cs="Arial"/>
            </w:rPr>
            <w:id w:val="33426802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5197328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Relationship Between Local Short-Term Uses of the Human Environment and the Maintenance and Enhancement of Long-Term Productivity (for EISs only)</w:t>
            </w:r>
          </w:p>
        </w:tc>
      </w:tr>
      <w:tr w:rsidR="000A7117" w:rsidRPr="006A73DE" w:rsidTr="00A07620">
        <w:trPr>
          <w:cantSplit/>
        </w:trPr>
        <w:sdt>
          <w:sdtPr>
            <w:rPr>
              <w:rFonts w:ascii="MS Gothic" w:eastAsia="MS Gothic" w:hAnsi="MS Gothic" w:cs="Arial"/>
            </w:rPr>
            <w:id w:val="-44546740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1332865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Irreversible and Irretrievable Commitment of Resources (for EISs only)</w:t>
            </w:r>
          </w:p>
        </w:tc>
      </w:tr>
      <w:tr w:rsidR="000A7117" w:rsidRPr="006A73DE" w:rsidTr="00A07620">
        <w:trPr>
          <w:cantSplit/>
        </w:trPr>
        <w:sdt>
          <w:sdtPr>
            <w:rPr>
              <w:rFonts w:ascii="MS Gothic" w:eastAsia="MS Gothic" w:hAnsi="MS Gothic" w:cs="Arial"/>
            </w:rPr>
            <w:id w:val="845059037"/>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4361624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Construction Impacts (Optional Placement)</w:t>
            </w:r>
          </w:p>
        </w:tc>
      </w:tr>
      <w:tr w:rsidR="000A7117" w:rsidRPr="006A73DE" w:rsidTr="00A07620">
        <w:trPr>
          <w:cantSplit/>
        </w:trPr>
        <w:sdt>
          <w:sdtPr>
            <w:rPr>
              <w:rFonts w:ascii="MS Gothic" w:eastAsia="MS Gothic" w:hAnsi="MS Gothic" w:cs="Arial"/>
            </w:rPr>
            <w:id w:val="181830314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1466812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Cumulative Impacts (Optional Placement)</w:t>
            </w:r>
          </w:p>
        </w:tc>
      </w:tr>
      <w:tr w:rsidR="000A7117" w:rsidRPr="006A73DE" w:rsidTr="00A07620">
        <w:trPr>
          <w:cantSplit/>
        </w:trPr>
        <w:sdt>
          <w:sdtPr>
            <w:rPr>
              <w:rFonts w:ascii="MS Gothic" w:eastAsia="MS Gothic" w:hAnsi="MS Gothic" w:cs="Arial"/>
            </w:rPr>
            <w:id w:val="46432639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6866652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Regulatory setting</w:t>
            </w:r>
          </w:p>
        </w:tc>
      </w:tr>
      <w:tr w:rsidR="000A7117" w:rsidRPr="006A73DE" w:rsidTr="00A07620">
        <w:trPr>
          <w:cantSplit/>
        </w:trPr>
        <w:sdt>
          <w:sdtPr>
            <w:rPr>
              <w:rFonts w:ascii="MS Gothic" w:eastAsia="MS Gothic" w:hAnsi="MS Gothic" w:cs="Arial"/>
            </w:rPr>
            <w:id w:val="-79606343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4082939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Identify resources to consider and the resource study area for each resource</w:t>
            </w:r>
          </w:p>
        </w:tc>
      </w:tr>
      <w:tr w:rsidR="000A7117" w:rsidRPr="006A73DE" w:rsidTr="00A07620">
        <w:trPr>
          <w:cantSplit/>
        </w:trPr>
        <w:sdt>
          <w:sdtPr>
            <w:rPr>
              <w:rFonts w:ascii="MS Gothic" w:eastAsia="MS Gothic" w:hAnsi="MS Gothic" w:cs="Arial"/>
            </w:rPr>
            <w:id w:val="-152970925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9054544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Describe current health and historical context of each resource</w:t>
            </w:r>
          </w:p>
        </w:tc>
      </w:tr>
      <w:tr w:rsidR="000A7117" w:rsidRPr="006A73DE" w:rsidTr="00A07620">
        <w:trPr>
          <w:cantSplit/>
        </w:trPr>
        <w:sdt>
          <w:sdtPr>
            <w:rPr>
              <w:rFonts w:ascii="MS Gothic" w:eastAsia="MS Gothic" w:hAnsi="MS Gothic" w:cs="Arial"/>
            </w:rPr>
            <w:id w:val="-3728137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4276385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Reference project-related direct and indirect impacts on each resource</w:t>
            </w:r>
          </w:p>
        </w:tc>
      </w:tr>
      <w:tr w:rsidR="000A7117" w:rsidRPr="006A73DE" w:rsidTr="00A07620">
        <w:trPr>
          <w:cantSplit/>
        </w:trPr>
        <w:sdt>
          <w:sdtPr>
            <w:rPr>
              <w:rFonts w:ascii="MS Gothic" w:eastAsia="MS Gothic" w:hAnsi="MS Gothic" w:cs="Arial"/>
            </w:rPr>
            <w:id w:val="-94954158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4184375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other current and reasonably foreseeable future actions and their impacts for each resource (</w:t>
            </w:r>
            <w:r w:rsidRPr="006A73DE">
              <w:rPr>
                <w:rFonts w:cs="Arial"/>
                <w:b/>
                <w:sz w:val="20"/>
                <w:szCs w:val="20"/>
              </w:rPr>
              <w:t>Note</w:t>
            </w:r>
            <w:r w:rsidRPr="006A73DE">
              <w:rPr>
                <w:rFonts w:cs="Arial"/>
                <w:sz w:val="20"/>
                <w:szCs w:val="20"/>
              </w:rPr>
              <w:t>: cross check with the land use section)</w:t>
            </w:r>
          </w:p>
        </w:tc>
      </w:tr>
      <w:tr w:rsidR="000A7117" w:rsidRPr="006A73DE" w:rsidTr="00A07620">
        <w:trPr>
          <w:cantSplit/>
        </w:trPr>
        <w:sdt>
          <w:sdtPr>
            <w:rPr>
              <w:rFonts w:ascii="MS Gothic" w:eastAsia="MS Gothic" w:hAnsi="MS Gothic" w:cs="Arial"/>
            </w:rPr>
            <w:id w:val="-2417193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4690743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avoidance, minimization and/or mitigation for cumulative impacts within CT/FHWA control; consider recommending measures for actions by others</w:t>
            </w:r>
          </w:p>
        </w:tc>
      </w:tr>
      <w:tr w:rsidR="000A7117" w:rsidRPr="006A73DE" w:rsidTr="00A07620">
        <w:trPr>
          <w:cantSplit/>
        </w:trPr>
        <w:sdt>
          <w:sdtPr>
            <w:rPr>
              <w:rFonts w:ascii="MS Gothic" w:eastAsia="MS Gothic" w:hAnsi="MS Gothic" w:cs="Arial"/>
            </w:rPr>
            <w:id w:val="-137784771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3911048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color w:val="006600"/>
                <w:sz w:val="20"/>
                <w:szCs w:val="20"/>
              </w:rPr>
            </w:pPr>
            <w:r w:rsidRPr="006A73DE">
              <w:rPr>
                <w:rFonts w:cs="Arial"/>
                <w:b/>
                <w:color w:val="006600"/>
                <w:sz w:val="20"/>
                <w:szCs w:val="20"/>
              </w:rPr>
              <w:t>California Environmental Quality Act (CEQA) Evaluation</w:t>
            </w:r>
          </w:p>
        </w:tc>
      </w:tr>
      <w:tr w:rsidR="000A7117" w:rsidRPr="006A73DE" w:rsidTr="00A07620">
        <w:trPr>
          <w:cantSplit/>
        </w:trPr>
        <w:sdt>
          <w:sdtPr>
            <w:rPr>
              <w:rFonts w:ascii="MS Gothic" w:eastAsia="MS Gothic" w:hAnsi="MS Gothic" w:cs="Arial"/>
            </w:rPr>
            <w:id w:val="-153796041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3852559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color w:val="006600"/>
                <w:sz w:val="20"/>
                <w:szCs w:val="20"/>
              </w:rPr>
            </w:pPr>
            <w:r w:rsidRPr="006A73DE">
              <w:rPr>
                <w:rFonts w:cs="Arial"/>
                <w:b/>
                <w:color w:val="006600"/>
                <w:sz w:val="20"/>
                <w:szCs w:val="20"/>
              </w:rPr>
              <w:t>Include boilerplate on determining significance under CEQA</w:t>
            </w:r>
          </w:p>
        </w:tc>
      </w:tr>
      <w:tr w:rsidR="000A7117" w:rsidRPr="006A73DE" w:rsidTr="00A07620">
        <w:trPr>
          <w:cantSplit/>
        </w:trPr>
        <w:sdt>
          <w:sdtPr>
            <w:rPr>
              <w:rFonts w:ascii="MS Gothic" w:eastAsia="MS Gothic" w:hAnsi="MS Gothic" w:cs="Arial"/>
            </w:rPr>
            <w:id w:val="105804860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5502970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color w:val="006600"/>
                <w:sz w:val="20"/>
                <w:szCs w:val="20"/>
              </w:rPr>
            </w:pPr>
            <w:r w:rsidRPr="006A73DE">
              <w:rPr>
                <w:rFonts w:cs="Arial"/>
                <w:b/>
                <w:color w:val="006600"/>
                <w:sz w:val="20"/>
                <w:szCs w:val="20"/>
              </w:rPr>
              <w:t>Significant Irreversible Environmental Changes (only required for an EIR/EIS)</w:t>
            </w:r>
          </w:p>
        </w:tc>
      </w:tr>
      <w:tr w:rsidR="000A7117" w:rsidRPr="006A73DE" w:rsidTr="00A07620">
        <w:trPr>
          <w:cantSplit/>
        </w:trPr>
        <w:sdt>
          <w:sdtPr>
            <w:rPr>
              <w:rFonts w:ascii="MS Gothic" w:eastAsia="MS Gothic" w:hAnsi="MS Gothic" w:cs="Arial"/>
            </w:rPr>
            <w:id w:val="129579410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4922472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color w:val="006600"/>
                <w:sz w:val="20"/>
                <w:szCs w:val="20"/>
              </w:rPr>
            </w:pPr>
            <w:r w:rsidRPr="006A73DE">
              <w:rPr>
                <w:rFonts w:cs="Arial"/>
                <w:b/>
                <w:color w:val="006600"/>
                <w:sz w:val="20"/>
                <w:szCs w:val="20"/>
              </w:rPr>
              <w:t>Discuss Significance of Impacts</w:t>
            </w:r>
          </w:p>
        </w:tc>
      </w:tr>
      <w:tr w:rsidR="000A7117" w:rsidRPr="006A73DE" w:rsidTr="00A07620">
        <w:trPr>
          <w:cantSplit/>
        </w:trPr>
        <w:sdt>
          <w:sdtPr>
            <w:rPr>
              <w:rFonts w:ascii="MS Gothic" w:eastAsia="MS Gothic" w:hAnsi="MS Gothic" w:cs="Arial"/>
            </w:rPr>
            <w:id w:val="105004218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5209083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color w:val="006600"/>
                <w:sz w:val="20"/>
                <w:szCs w:val="20"/>
              </w:rPr>
            </w:pPr>
            <w:r w:rsidRPr="006A73DE">
              <w:rPr>
                <w:rFonts w:cs="Arial"/>
                <w:color w:val="006600"/>
                <w:sz w:val="20"/>
                <w:szCs w:val="20"/>
              </w:rPr>
              <w:t>Make one of the four following determinations for each question on the CEQA checklist 1) significant and unavoidable, 2) less than significant with mitigation incorporated, 3) less than significant impact, 4) no impact.</w:t>
            </w:r>
          </w:p>
        </w:tc>
      </w:tr>
      <w:tr w:rsidR="000A7117" w:rsidRPr="006A73DE" w:rsidTr="00A07620">
        <w:trPr>
          <w:cantSplit/>
        </w:trPr>
        <w:sdt>
          <w:sdtPr>
            <w:rPr>
              <w:rFonts w:ascii="MS Gothic" w:eastAsia="MS Gothic" w:hAnsi="MS Gothic" w:cs="Arial"/>
            </w:rPr>
            <w:id w:val="163451489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3753066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color w:val="006600"/>
                <w:sz w:val="20"/>
                <w:szCs w:val="20"/>
              </w:rPr>
            </w:pPr>
            <w:r w:rsidRPr="006A73DE">
              <w:rPr>
                <w:rFonts w:cs="Arial"/>
                <w:b/>
                <w:color w:val="006600"/>
                <w:sz w:val="20"/>
                <w:szCs w:val="20"/>
              </w:rPr>
              <w:t>Wildfire</w:t>
            </w:r>
          </w:p>
        </w:tc>
      </w:tr>
      <w:tr w:rsidR="000A7117" w:rsidRPr="006A73DE" w:rsidTr="00A07620">
        <w:trPr>
          <w:cantSplit/>
        </w:trPr>
        <w:sdt>
          <w:sdtPr>
            <w:rPr>
              <w:rFonts w:ascii="MS Gothic" w:eastAsia="MS Gothic" w:hAnsi="MS Gothic" w:cs="Arial"/>
            </w:rPr>
            <w:id w:val="-707641707"/>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2629348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color w:val="006600"/>
                <w:sz w:val="20"/>
                <w:szCs w:val="20"/>
              </w:rPr>
            </w:pPr>
            <w:r w:rsidRPr="006A73DE">
              <w:rPr>
                <w:rFonts w:cs="Arial"/>
                <w:color w:val="006600"/>
                <w:sz w:val="20"/>
                <w:szCs w:val="20"/>
              </w:rPr>
              <w:t xml:space="preserve">Discuss if the project </w:t>
            </w:r>
            <w:proofErr w:type="gramStart"/>
            <w:r w:rsidRPr="006A73DE">
              <w:rPr>
                <w:rFonts w:cs="Arial"/>
                <w:color w:val="006600"/>
                <w:sz w:val="20"/>
                <w:szCs w:val="20"/>
              </w:rPr>
              <w:t>is located in</w:t>
            </w:r>
            <w:proofErr w:type="gramEnd"/>
            <w:r w:rsidRPr="006A73DE">
              <w:rPr>
                <w:rFonts w:cs="Arial"/>
                <w:color w:val="006600"/>
                <w:sz w:val="20"/>
                <w:szCs w:val="20"/>
              </w:rPr>
              <w:t xml:space="preserve"> or near a state responsibility area or land classified as very high fire hazard severity zone</w:t>
            </w:r>
          </w:p>
        </w:tc>
      </w:tr>
      <w:tr w:rsidR="000A7117" w:rsidRPr="006A73DE" w:rsidTr="00A07620">
        <w:trPr>
          <w:cantSplit/>
        </w:trPr>
        <w:sdt>
          <w:sdtPr>
            <w:rPr>
              <w:rFonts w:ascii="MS Gothic" w:eastAsia="MS Gothic" w:hAnsi="MS Gothic" w:cs="Arial"/>
            </w:rPr>
            <w:id w:val="19443347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2988921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color w:val="006600"/>
                <w:sz w:val="20"/>
                <w:szCs w:val="20"/>
              </w:rPr>
            </w:pPr>
            <w:r w:rsidRPr="006A73DE">
              <w:rPr>
                <w:rFonts w:cs="Arial"/>
                <w:color w:val="006600"/>
                <w:sz w:val="20"/>
                <w:szCs w:val="20"/>
              </w:rPr>
              <w:t>Discuss whether the project has the potential to exacerbate wildfire risks</w:t>
            </w:r>
          </w:p>
        </w:tc>
      </w:tr>
      <w:tr w:rsidR="000A7117" w:rsidRPr="006A73DE" w:rsidTr="00A07620">
        <w:trPr>
          <w:cantSplit/>
        </w:trPr>
        <w:sdt>
          <w:sdtPr>
            <w:rPr>
              <w:rFonts w:ascii="MS Gothic" w:eastAsia="MS Gothic" w:hAnsi="MS Gothic" w:cs="Arial"/>
            </w:rPr>
            <w:id w:val="-174848772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5086289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color w:val="006600"/>
                <w:sz w:val="20"/>
                <w:szCs w:val="20"/>
              </w:rPr>
            </w:pPr>
            <w:r w:rsidRPr="006A73DE">
              <w:rPr>
                <w:rFonts w:cs="Arial"/>
                <w:color w:val="006600"/>
                <w:sz w:val="20"/>
                <w:szCs w:val="20"/>
              </w:rPr>
              <w:t>Discuss avoidance, minimization and/or mitigation measures</w:t>
            </w:r>
          </w:p>
        </w:tc>
      </w:tr>
      <w:tr w:rsidR="000A7117" w:rsidRPr="006A73DE" w:rsidTr="00A07620">
        <w:trPr>
          <w:cantSplit/>
        </w:trPr>
        <w:sdt>
          <w:sdtPr>
            <w:rPr>
              <w:rFonts w:ascii="MS Gothic" w:eastAsia="MS Gothic" w:hAnsi="MS Gothic" w:cs="Arial"/>
            </w:rPr>
            <w:id w:val="-102401801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7125726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b/>
                <w:color w:val="006600"/>
                <w:sz w:val="20"/>
                <w:szCs w:val="20"/>
              </w:rPr>
            </w:pPr>
            <w:r w:rsidRPr="006A73DE">
              <w:rPr>
                <w:rFonts w:cs="Arial"/>
                <w:b/>
                <w:color w:val="006600"/>
                <w:sz w:val="20"/>
                <w:szCs w:val="20"/>
              </w:rPr>
              <w:t>Climate Change</w:t>
            </w:r>
          </w:p>
        </w:tc>
      </w:tr>
      <w:tr w:rsidR="000A7117" w:rsidRPr="006A73DE" w:rsidTr="00A07620">
        <w:trPr>
          <w:cantSplit/>
        </w:trPr>
        <w:sdt>
          <w:sdtPr>
            <w:rPr>
              <w:rFonts w:ascii="MS Gothic" w:eastAsia="MS Gothic" w:hAnsi="MS Gothic" w:cs="Arial"/>
            </w:rPr>
            <w:id w:val="-34794691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9311795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color w:val="006600"/>
                <w:sz w:val="20"/>
                <w:szCs w:val="20"/>
              </w:rPr>
            </w:pPr>
            <w:r w:rsidRPr="006A73DE">
              <w:rPr>
                <w:rFonts w:cs="Arial"/>
                <w:color w:val="006600"/>
                <w:sz w:val="20"/>
                <w:szCs w:val="20"/>
              </w:rPr>
              <w:t>Include boilerplate language and applicable analysis</w:t>
            </w:r>
          </w:p>
        </w:tc>
      </w:tr>
      <w:tr w:rsidR="000A7117" w:rsidRPr="006A73DE" w:rsidTr="00A07620">
        <w:trPr>
          <w:cantSplit/>
        </w:trPr>
        <w:sdt>
          <w:sdtPr>
            <w:rPr>
              <w:rFonts w:ascii="MS Gothic" w:eastAsia="MS Gothic" w:hAnsi="MS Gothic" w:cs="Arial"/>
            </w:rPr>
            <w:id w:val="-196942851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8280520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442"/>
              <w:rPr>
                <w:rFonts w:cs="Arial"/>
                <w:b/>
                <w:sz w:val="20"/>
                <w:szCs w:val="20"/>
              </w:rPr>
            </w:pPr>
            <w:r w:rsidRPr="006A73DE">
              <w:rPr>
                <w:rFonts w:cs="Arial"/>
                <w:b/>
                <w:color w:val="006600"/>
                <w:sz w:val="20"/>
                <w:szCs w:val="20"/>
              </w:rPr>
              <w:t>If Caltrans is the CEQA lead agency, send a pdf version of your document and a Word version of the Climate Change section, along with a request for a review, directly to</w:t>
            </w:r>
            <w:r w:rsidRPr="006A73DE">
              <w:rPr>
                <w:rFonts w:cs="Arial"/>
                <w:b/>
                <w:sz w:val="20"/>
                <w:szCs w:val="20"/>
              </w:rPr>
              <w:t xml:space="preserve"> </w:t>
            </w:r>
            <w:hyperlink r:id="rId8" w:history="1">
              <w:r w:rsidRPr="006A73DE">
                <w:rPr>
                  <w:rStyle w:val="Hyperlink"/>
                  <w:rFonts w:cs="Arial"/>
                  <w:b/>
                  <w:sz w:val="20"/>
                  <w:szCs w:val="20"/>
                </w:rPr>
                <w:t>HQ.Climate.Change.Reviews@dot.ca.gov</w:t>
              </w:r>
            </w:hyperlink>
            <w:r w:rsidRPr="006A73DE">
              <w:rPr>
                <w:rFonts w:cs="Arial"/>
                <w:b/>
                <w:sz w:val="20"/>
                <w:szCs w:val="20"/>
              </w:rPr>
              <w:t xml:space="preserve"> </w:t>
            </w:r>
          </w:p>
        </w:tc>
      </w:tr>
      <w:tr w:rsidR="000A7117" w:rsidRPr="006A73DE" w:rsidTr="00A07620">
        <w:trPr>
          <w:cantSplit/>
        </w:trPr>
        <w:sdt>
          <w:sdtPr>
            <w:rPr>
              <w:rFonts w:ascii="MS Gothic" w:eastAsia="MS Gothic" w:hAnsi="MS Gothic" w:cs="Arial"/>
            </w:rPr>
            <w:id w:val="-13626675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33447283"/>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Comments and Coordination</w:t>
            </w:r>
          </w:p>
        </w:tc>
      </w:tr>
      <w:tr w:rsidR="000A7117" w:rsidRPr="006A73DE" w:rsidTr="00A07620">
        <w:trPr>
          <w:cantSplit/>
        </w:trPr>
        <w:sdt>
          <w:sdtPr>
            <w:rPr>
              <w:rFonts w:ascii="MS Gothic" w:eastAsia="MS Gothic" w:hAnsi="MS Gothic" w:cs="Arial"/>
            </w:rPr>
            <w:id w:val="-208921627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8926028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Boilerplate introduction</w:t>
            </w:r>
          </w:p>
        </w:tc>
      </w:tr>
      <w:tr w:rsidR="000A7117" w:rsidRPr="006A73DE" w:rsidTr="00A07620">
        <w:trPr>
          <w:cantSplit/>
        </w:trPr>
        <w:sdt>
          <w:sdtPr>
            <w:rPr>
              <w:rFonts w:ascii="MS Gothic" w:eastAsia="MS Gothic" w:hAnsi="MS Gothic" w:cs="Arial"/>
            </w:rPr>
            <w:id w:val="-84162645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7063210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As applicable, discuss 23 USC 139 review process coordination, involvement and collaboration (for EIS only)</w:t>
            </w:r>
          </w:p>
        </w:tc>
      </w:tr>
      <w:tr w:rsidR="000A7117" w:rsidRPr="006A73DE" w:rsidTr="00A07620">
        <w:trPr>
          <w:cantSplit/>
        </w:trPr>
        <w:sdt>
          <w:sdtPr>
            <w:rPr>
              <w:rFonts w:ascii="MS Gothic" w:eastAsia="MS Gothic" w:hAnsi="MS Gothic" w:cs="Arial"/>
            </w:rPr>
            <w:id w:val="124260300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5221087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the scoping process including notices and meetings, include the NOP in this chapter or as an appendix</w:t>
            </w:r>
          </w:p>
        </w:tc>
      </w:tr>
      <w:tr w:rsidR="000A7117" w:rsidRPr="006A73DE" w:rsidTr="00A07620">
        <w:trPr>
          <w:cantSplit/>
        </w:trPr>
        <w:sdt>
          <w:sdtPr>
            <w:rPr>
              <w:rFonts w:ascii="MS Gothic" w:eastAsia="MS Gothic" w:hAnsi="MS Gothic" w:cs="Arial"/>
            </w:rPr>
            <w:id w:val="-47807160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6101131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consultation and coordination with public agencies and tribal governments</w:t>
            </w:r>
          </w:p>
        </w:tc>
      </w:tr>
      <w:tr w:rsidR="000A7117" w:rsidRPr="006A73DE" w:rsidTr="00A07620">
        <w:trPr>
          <w:cantSplit/>
        </w:trPr>
        <w:sdt>
          <w:sdtPr>
            <w:rPr>
              <w:rFonts w:ascii="MS Gothic" w:eastAsia="MS Gothic" w:hAnsi="MS Gothic" w:cs="Arial"/>
            </w:rPr>
            <w:id w:val="-170963533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1111940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public participation, including meetings, hearings, and workshops</w:t>
            </w:r>
          </w:p>
        </w:tc>
      </w:tr>
      <w:tr w:rsidR="000A7117" w:rsidRPr="006A73DE" w:rsidTr="00A07620">
        <w:trPr>
          <w:cantSplit/>
        </w:trPr>
        <w:sdt>
          <w:sdtPr>
            <w:rPr>
              <w:rFonts w:ascii="MS Gothic" w:eastAsia="MS Gothic" w:hAnsi="MS Gothic" w:cs="Arial"/>
            </w:rPr>
            <w:id w:val="92654119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6967174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color w:val="0000FF"/>
                <w:sz w:val="20"/>
                <w:szCs w:val="20"/>
              </w:rPr>
            </w:pPr>
            <w:r w:rsidRPr="006A73DE">
              <w:rPr>
                <w:rFonts w:cs="Arial"/>
                <w:color w:val="0000FF"/>
                <w:sz w:val="20"/>
                <w:szCs w:val="20"/>
              </w:rPr>
              <w:t>Include responses to substantive comments received on Draft ED and at public hearings (for Final ED)</w:t>
            </w:r>
          </w:p>
        </w:tc>
      </w:tr>
      <w:tr w:rsidR="000A7117" w:rsidRPr="006A73DE" w:rsidTr="00A07620">
        <w:trPr>
          <w:cantSplit/>
        </w:trPr>
        <w:sdt>
          <w:sdtPr>
            <w:rPr>
              <w:rFonts w:ascii="MS Gothic" w:eastAsia="MS Gothic" w:hAnsi="MS Gothic" w:cs="Arial"/>
            </w:rPr>
            <w:id w:val="-143581858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1637529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color w:val="0000FF"/>
                <w:sz w:val="20"/>
                <w:szCs w:val="20"/>
              </w:rPr>
            </w:pPr>
            <w:r w:rsidRPr="006A73DE">
              <w:rPr>
                <w:rFonts w:cs="Arial"/>
                <w:color w:val="0000FF"/>
                <w:sz w:val="20"/>
                <w:szCs w:val="20"/>
              </w:rPr>
              <w:t>For Major Projects (over $500 M), Draft Project Management Plan submitted to FHWA (</w:t>
            </w:r>
            <w:r w:rsidRPr="006A73DE">
              <w:rPr>
                <w:rFonts w:cs="Arial"/>
                <w:b/>
                <w:color w:val="0000FF"/>
                <w:sz w:val="20"/>
                <w:szCs w:val="20"/>
              </w:rPr>
              <w:t>Note</w:t>
            </w:r>
            <w:r w:rsidRPr="006A73DE">
              <w:rPr>
                <w:rFonts w:cs="Arial"/>
                <w:color w:val="0000FF"/>
                <w:sz w:val="20"/>
                <w:szCs w:val="20"/>
              </w:rPr>
              <w:t>: must be submitted prior to approval of Final ED)</w:t>
            </w:r>
          </w:p>
        </w:tc>
      </w:tr>
      <w:tr w:rsidR="000A7117" w:rsidRPr="006A73DE" w:rsidTr="00A07620">
        <w:trPr>
          <w:cantSplit/>
        </w:trPr>
        <w:sdt>
          <w:sdtPr>
            <w:rPr>
              <w:rFonts w:ascii="MS Gothic" w:eastAsia="MS Gothic" w:hAnsi="MS Gothic" w:cs="Arial"/>
            </w:rPr>
            <w:id w:val="87975908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9391386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 xml:space="preserve">List of Preparers </w:t>
            </w:r>
          </w:p>
        </w:tc>
      </w:tr>
      <w:tr w:rsidR="000A7117" w:rsidRPr="006A73DE" w:rsidTr="00A07620">
        <w:trPr>
          <w:cantSplit/>
        </w:trPr>
        <w:sdt>
          <w:sdtPr>
            <w:rPr>
              <w:rFonts w:ascii="MS Gothic" w:eastAsia="MS Gothic" w:hAnsi="MS Gothic" w:cs="Arial"/>
            </w:rPr>
            <w:id w:val="1275216087"/>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5907822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Distribution List</w:t>
            </w:r>
          </w:p>
        </w:tc>
      </w:tr>
      <w:tr w:rsidR="000A7117" w:rsidRPr="006A73DE" w:rsidTr="00A07620">
        <w:trPr>
          <w:cantSplit/>
        </w:trPr>
        <w:sdt>
          <w:sdtPr>
            <w:rPr>
              <w:rFonts w:ascii="MS Gothic" w:eastAsia="MS Gothic" w:hAnsi="MS Gothic" w:cs="Arial"/>
            </w:rPr>
            <w:id w:val="88337318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416013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 xml:space="preserve">Appendix A – Individual Section 4(f) Evaluation </w:t>
            </w:r>
          </w:p>
        </w:tc>
      </w:tr>
      <w:tr w:rsidR="000A7117" w:rsidRPr="006A73DE" w:rsidTr="00A07620">
        <w:trPr>
          <w:cantSplit/>
        </w:trPr>
        <w:sdt>
          <w:sdtPr>
            <w:rPr>
              <w:rFonts w:ascii="MS Gothic" w:eastAsia="MS Gothic" w:hAnsi="MS Gothic" w:cs="Arial"/>
            </w:rPr>
            <w:id w:val="2954297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2069567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Include 23 U.S.C. 327 assignment language</w:t>
            </w:r>
          </w:p>
        </w:tc>
      </w:tr>
      <w:tr w:rsidR="000A7117" w:rsidRPr="006A73DE" w:rsidTr="00A07620">
        <w:trPr>
          <w:cantSplit/>
        </w:trPr>
        <w:sdt>
          <w:sdtPr>
            <w:rPr>
              <w:rFonts w:ascii="MS Gothic" w:eastAsia="MS Gothic" w:hAnsi="MS Gothic" w:cs="Arial"/>
            </w:rPr>
            <w:id w:val="-58005554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9493231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Introduction</w:t>
            </w:r>
          </w:p>
        </w:tc>
      </w:tr>
      <w:tr w:rsidR="000A7117" w:rsidRPr="006A73DE" w:rsidTr="00A07620">
        <w:trPr>
          <w:cantSplit/>
        </w:trPr>
        <w:sdt>
          <w:sdtPr>
            <w:rPr>
              <w:rFonts w:ascii="MS Gothic" w:eastAsia="MS Gothic" w:hAnsi="MS Gothic" w:cs="Arial"/>
            </w:rPr>
            <w:id w:val="-156633054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68204734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Describe proposed project and alternatives; cross-reference discussion in ED</w:t>
            </w:r>
          </w:p>
        </w:tc>
      </w:tr>
      <w:tr w:rsidR="000A7117" w:rsidRPr="006A73DE" w:rsidTr="00A07620">
        <w:trPr>
          <w:cantSplit/>
        </w:trPr>
        <w:sdt>
          <w:sdtPr>
            <w:rPr>
              <w:rFonts w:ascii="MS Gothic" w:eastAsia="MS Gothic" w:hAnsi="MS Gothic" w:cs="Arial"/>
            </w:rPr>
            <w:id w:val="6893195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9618300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Describe Section 4(f) properties</w:t>
            </w:r>
          </w:p>
        </w:tc>
      </w:tr>
      <w:tr w:rsidR="000A7117" w:rsidRPr="006A73DE" w:rsidTr="00A07620">
        <w:trPr>
          <w:cantSplit/>
        </w:trPr>
        <w:sdt>
          <w:sdtPr>
            <w:rPr>
              <w:rFonts w:ascii="MS Gothic" w:eastAsia="MS Gothic" w:hAnsi="MS Gothic" w:cs="Arial"/>
            </w:rPr>
            <w:id w:val="-88301280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4239258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impacts to 4(f) properties and nature of “use”</w:t>
            </w:r>
          </w:p>
        </w:tc>
      </w:tr>
      <w:tr w:rsidR="000A7117" w:rsidRPr="006A73DE" w:rsidTr="00A07620">
        <w:trPr>
          <w:cantSplit/>
        </w:trPr>
        <w:sdt>
          <w:sdtPr>
            <w:rPr>
              <w:rFonts w:ascii="MS Gothic" w:eastAsia="MS Gothic" w:hAnsi="MS Gothic" w:cs="Arial"/>
            </w:rPr>
            <w:id w:val="-7744800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02778235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avoidance alternatives, including details on whether they are prudent and feasible</w:t>
            </w:r>
          </w:p>
        </w:tc>
      </w:tr>
      <w:tr w:rsidR="000A7117" w:rsidRPr="006A73DE" w:rsidTr="00A07620">
        <w:trPr>
          <w:cantSplit/>
        </w:trPr>
        <w:sdt>
          <w:sdtPr>
            <w:rPr>
              <w:rFonts w:ascii="MS Gothic" w:eastAsia="MS Gothic" w:hAnsi="MS Gothic" w:cs="Arial"/>
            </w:rPr>
            <w:id w:val="92045086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462273023"/>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inclusion of all measures to minimize harm</w:t>
            </w:r>
          </w:p>
        </w:tc>
      </w:tr>
      <w:tr w:rsidR="000A7117" w:rsidRPr="006A73DE" w:rsidTr="00A07620">
        <w:trPr>
          <w:cantSplit/>
        </w:trPr>
        <w:sdt>
          <w:sdtPr>
            <w:rPr>
              <w:rFonts w:ascii="MS Gothic" w:eastAsia="MS Gothic" w:hAnsi="MS Gothic" w:cs="Arial"/>
            </w:rPr>
            <w:id w:val="-19855353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9624822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color w:val="0000FF"/>
                <w:sz w:val="20"/>
                <w:szCs w:val="20"/>
              </w:rPr>
            </w:pPr>
            <w:r w:rsidRPr="006A73DE">
              <w:rPr>
                <w:rFonts w:cs="Arial"/>
                <w:color w:val="0000FF"/>
                <w:sz w:val="20"/>
                <w:szCs w:val="20"/>
              </w:rPr>
              <w:t>Include least harm analysis and appropriate boilerplate concluding statements (for Final ED)</w:t>
            </w:r>
          </w:p>
        </w:tc>
      </w:tr>
      <w:tr w:rsidR="000A7117" w:rsidRPr="006A73DE" w:rsidTr="00A07620">
        <w:trPr>
          <w:cantSplit/>
        </w:trPr>
        <w:sdt>
          <w:sdtPr>
            <w:rPr>
              <w:rFonts w:ascii="MS Gothic" w:eastAsia="MS Gothic" w:hAnsi="MS Gothic" w:cs="Arial"/>
            </w:rPr>
            <w:id w:val="240272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1188588"/>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Document coordination with agencies with jurisdiction of 4(f) resources</w:t>
            </w:r>
          </w:p>
        </w:tc>
      </w:tr>
      <w:tr w:rsidR="000A7117" w:rsidRPr="006A73DE" w:rsidTr="00A07620">
        <w:trPr>
          <w:cantSplit/>
        </w:trPr>
        <w:sdt>
          <w:sdtPr>
            <w:rPr>
              <w:rFonts w:ascii="MS Gothic" w:eastAsia="MS Gothic" w:hAnsi="MS Gothic" w:cs="Arial"/>
            </w:rPr>
            <w:id w:val="211093426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5609938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Include copies of correspondence with agencies with jurisdiction over 4(f) resources.</w:t>
            </w:r>
          </w:p>
        </w:tc>
      </w:tr>
      <w:tr w:rsidR="000A7117" w:rsidRPr="006A73DE" w:rsidTr="00A07620">
        <w:trPr>
          <w:cantSplit/>
        </w:trPr>
        <w:sdt>
          <w:sdtPr>
            <w:rPr>
              <w:rFonts w:ascii="MS Gothic" w:eastAsia="MS Gothic" w:hAnsi="MS Gothic" w:cs="Arial"/>
            </w:rPr>
            <w:id w:val="-1223665718"/>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83921409"/>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 xml:space="preserve">Appendix A – Programmatic Section 4(f) Evaluation </w:t>
            </w:r>
          </w:p>
        </w:tc>
      </w:tr>
      <w:tr w:rsidR="000A7117" w:rsidRPr="006A73DE" w:rsidTr="00A07620">
        <w:trPr>
          <w:cantSplit/>
        </w:trPr>
        <w:sdt>
          <w:sdtPr>
            <w:rPr>
              <w:rFonts w:ascii="MS Gothic" w:eastAsia="MS Gothic" w:hAnsi="MS Gothic" w:cs="Arial"/>
            </w:rPr>
            <w:id w:val="-39095963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89000117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 xml:space="preserve">Use the Annotated Outline for Programmatic Section 4(f) Evaluations located on the SER </w:t>
            </w:r>
          </w:p>
        </w:tc>
      </w:tr>
      <w:tr w:rsidR="000A7117" w:rsidRPr="006A73DE" w:rsidTr="00A07620">
        <w:trPr>
          <w:cantSplit/>
        </w:trPr>
        <w:sdt>
          <w:sdtPr>
            <w:rPr>
              <w:rFonts w:ascii="MS Gothic" w:eastAsia="MS Gothic" w:hAnsi="MS Gothic" w:cs="Arial"/>
            </w:rPr>
            <w:id w:val="108164053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0191528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A - Section 4(f) De Minimis Determination</w:t>
            </w:r>
          </w:p>
        </w:tc>
      </w:tr>
      <w:tr w:rsidR="000A7117" w:rsidRPr="006A73DE" w:rsidTr="00A07620">
        <w:trPr>
          <w:cantSplit/>
        </w:trPr>
        <w:sdt>
          <w:sdtPr>
            <w:rPr>
              <w:rFonts w:ascii="MS Gothic" w:eastAsia="MS Gothic" w:hAnsi="MS Gothic" w:cs="Arial"/>
            </w:rPr>
            <w:id w:val="-2026694191"/>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982616257"/>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Include required boilerplate language</w:t>
            </w:r>
          </w:p>
        </w:tc>
      </w:tr>
      <w:tr w:rsidR="000A7117" w:rsidRPr="006A73DE" w:rsidTr="00A07620">
        <w:trPr>
          <w:cantSplit/>
        </w:trPr>
        <w:sdt>
          <w:sdtPr>
            <w:rPr>
              <w:rFonts w:ascii="MS Gothic" w:eastAsia="MS Gothic" w:hAnsi="MS Gothic" w:cs="Arial"/>
            </w:rPr>
            <w:id w:val="40280887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4302184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Describe the use.</w:t>
            </w:r>
          </w:p>
        </w:tc>
      </w:tr>
      <w:tr w:rsidR="000A7117" w:rsidRPr="006A73DE" w:rsidTr="00A07620">
        <w:trPr>
          <w:cantSplit/>
        </w:trPr>
        <w:sdt>
          <w:sdtPr>
            <w:rPr>
              <w:rFonts w:ascii="MS Gothic" w:eastAsia="MS Gothic" w:hAnsi="MS Gothic" w:cs="Arial"/>
            </w:rPr>
            <w:id w:val="-242882240"/>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8252536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Explain why the use is de minimis.</w:t>
            </w:r>
          </w:p>
        </w:tc>
      </w:tr>
      <w:tr w:rsidR="000A7117" w:rsidRPr="006A73DE" w:rsidTr="00A07620">
        <w:trPr>
          <w:cantSplit/>
        </w:trPr>
        <w:sdt>
          <w:sdtPr>
            <w:rPr>
              <w:rFonts w:ascii="MS Gothic" w:eastAsia="MS Gothic" w:hAnsi="MS Gothic" w:cs="Arial"/>
            </w:rPr>
            <w:id w:val="69905189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0172489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Define the public notice process.</w:t>
            </w:r>
          </w:p>
        </w:tc>
      </w:tr>
      <w:tr w:rsidR="000A7117" w:rsidRPr="006A73DE" w:rsidTr="00A07620">
        <w:trPr>
          <w:cantSplit/>
        </w:trPr>
        <w:sdt>
          <w:sdtPr>
            <w:rPr>
              <w:rFonts w:ascii="MS Gothic" w:eastAsia="MS Gothic" w:hAnsi="MS Gothic" w:cs="Arial"/>
            </w:rPr>
            <w:id w:val="-202076414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0859854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List any avoidance, minimization, and/or mitigation measures needed to make a de minimis finding</w:t>
            </w:r>
          </w:p>
        </w:tc>
      </w:tr>
      <w:tr w:rsidR="000A7117" w:rsidRPr="006A73DE" w:rsidTr="00A07620">
        <w:trPr>
          <w:cantSplit/>
        </w:trPr>
        <w:sdt>
          <w:sdtPr>
            <w:rPr>
              <w:rFonts w:ascii="MS Gothic" w:eastAsia="MS Gothic" w:hAnsi="MS Gothic" w:cs="Arial"/>
            </w:rPr>
            <w:id w:val="62435097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4699250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For a historic property, include a reference to the Section 106 PA documentation with de minimis notice sent to SHPO</w:t>
            </w:r>
          </w:p>
        </w:tc>
      </w:tr>
      <w:tr w:rsidR="000A7117" w:rsidRPr="006A73DE" w:rsidTr="00A07620">
        <w:trPr>
          <w:cantSplit/>
        </w:trPr>
        <w:sdt>
          <w:sdtPr>
            <w:rPr>
              <w:rFonts w:ascii="MS Gothic" w:eastAsia="MS Gothic" w:hAnsi="MS Gothic" w:cs="Arial"/>
            </w:rPr>
            <w:id w:val="957228957"/>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50285273"/>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color w:val="0000FF"/>
                <w:sz w:val="20"/>
                <w:szCs w:val="20"/>
              </w:rPr>
              <w:t>For the Final ED, include the written concurrence from official with jurisdiction.</w:t>
            </w:r>
          </w:p>
        </w:tc>
      </w:tr>
      <w:tr w:rsidR="000A7117" w:rsidRPr="006A73DE" w:rsidTr="00A07620">
        <w:trPr>
          <w:cantSplit/>
        </w:trPr>
        <w:sdt>
          <w:sdtPr>
            <w:rPr>
              <w:rFonts w:ascii="MS Gothic" w:eastAsia="MS Gothic" w:hAnsi="MS Gothic" w:cs="Arial"/>
            </w:rPr>
            <w:id w:val="189400703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22262896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A - Resources Evaluated Relative to the Requirements of Section 4(f)</w:t>
            </w:r>
          </w:p>
        </w:tc>
      </w:tr>
      <w:tr w:rsidR="000A7117" w:rsidRPr="006A73DE" w:rsidTr="00A07620">
        <w:trPr>
          <w:cantSplit/>
        </w:trPr>
        <w:sdt>
          <w:sdtPr>
            <w:rPr>
              <w:rFonts w:ascii="MS Gothic" w:eastAsia="MS Gothic" w:hAnsi="MS Gothic" w:cs="Arial"/>
            </w:rPr>
            <w:id w:val="210345109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365280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Include required boilerplate language</w:t>
            </w:r>
          </w:p>
        </w:tc>
      </w:tr>
      <w:tr w:rsidR="000A7117" w:rsidRPr="006A73DE" w:rsidTr="00A07620">
        <w:trPr>
          <w:cantSplit/>
        </w:trPr>
        <w:sdt>
          <w:sdtPr>
            <w:rPr>
              <w:rFonts w:ascii="MS Gothic" w:eastAsia="MS Gothic" w:hAnsi="MS Gothic" w:cs="Arial"/>
            </w:rPr>
            <w:id w:val="164539093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339007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813842">
              <w:rPr>
                <w:rFonts w:cs="Arial"/>
                <w:sz w:val="20"/>
                <w:szCs w:val="20"/>
              </w:rPr>
              <w:t>List each property that is not protected by Section 4(f) and explain why each property is not protected.  Then, list each property that is protected by Section 4(f) but for which there is not use.  Explain why the project’s impact(s) do not constitute use.</w:t>
            </w:r>
          </w:p>
        </w:tc>
      </w:tr>
      <w:tr w:rsidR="000A7117" w:rsidRPr="006A73DE" w:rsidTr="00A07620">
        <w:trPr>
          <w:cantSplit/>
        </w:trPr>
        <w:sdt>
          <w:sdtPr>
            <w:rPr>
              <w:rFonts w:ascii="MS Gothic" w:eastAsia="MS Gothic" w:hAnsi="MS Gothic" w:cs="Arial"/>
            </w:rPr>
            <w:id w:val="176187852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8864170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 xml:space="preserve">For each resource discussed in this section, include one of the following concluding remarks: </w:t>
            </w:r>
            <w:r w:rsidRPr="006A73DE">
              <w:rPr>
                <w:rFonts w:cs="Arial"/>
                <w:b/>
                <w:sz w:val="20"/>
                <w:szCs w:val="20"/>
              </w:rPr>
              <w:t>a)</w:t>
            </w:r>
            <w:r w:rsidRPr="006A73DE">
              <w:rPr>
                <w:rFonts w:cs="Arial"/>
                <w:sz w:val="20"/>
                <w:szCs w:val="20"/>
              </w:rPr>
              <w:t xml:space="preserve"> The property is not a Section 4(f) property; therefore, the provisions of Section 4(f) do not apply </w:t>
            </w:r>
            <w:r w:rsidRPr="006A73DE">
              <w:rPr>
                <w:rFonts w:cs="Arial"/>
                <w:b/>
                <w:sz w:val="20"/>
                <w:szCs w:val="20"/>
              </w:rPr>
              <w:t>OR</w:t>
            </w:r>
            <w:r w:rsidRPr="006A73DE">
              <w:rPr>
                <w:rFonts w:cs="Arial"/>
                <w:sz w:val="20"/>
                <w:szCs w:val="20"/>
              </w:rPr>
              <w:t xml:space="preserve"> </w:t>
            </w:r>
            <w:r w:rsidRPr="006A73DE">
              <w:rPr>
                <w:rFonts w:cs="Arial"/>
                <w:b/>
                <w:sz w:val="20"/>
                <w:szCs w:val="20"/>
              </w:rPr>
              <w:t>b)</w:t>
            </w:r>
            <w:r w:rsidRPr="006A73DE">
              <w:rPr>
                <w:rFonts w:cs="Arial"/>
                <w:sz w:val="20"/>
                <w:szCs w:val="20"/>
              </w:rPr>
              <w:t xml:space="preserve"> The property is a Section 4(f) property, but no “use” will occur.  Therefore, the provisions of Section 4(f) do not apply.</w:t>
            </w:r>
          </w:p>
        </w:tc>
      </w:tr>
      <w:tr w:rsidR="000A7117" w:rsidRPr="006A73DE" w:rsidTr="00A07620">
        <w:trPr>
          <w:cantSplit/>
        </w:trPr>
        <w:sdt>
          <w:sdtPr>
            <w:rPr>
              <w:rFonts w:ascii="MS Gothic" w:eastAsia="MS Gothic" w:hAnsi="MS Gothic" w:cs="Arial"/>
            </w:rPr>
            <w:id w:val="-132781352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3174480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A – Section 6(f)</w:t>
            </w:r>
          </w:p>
        </w:tc>
      </w:tr>
      <w:tr w:rsidR="000A7117" w:rsidRPr="006A73DE" w:rsidTr="00A07620">
        <w:trPr>
          <w:cantSplit/>
        </w:trPr>
        <w:sdt>
          <w:sdtPr>
            <w:rPr>
              <w:rFonts w:ascii="MS Gothic" w:eastAsia="MS Gothic" w:hAnsi="MS Gothic" w:cs="Arial"/>
            </w:rPr>
            <w:id w:val="18904132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2949494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properties that were acquired using LWCF funds</w:t>
            </w:r>
          </w:p>
        </w:tc>
      </w:tr>
      <w:tr w:rsidR="000A7117" w:rsidRPr="006A73DE" w:rsidTr="00A07620">
        <w:trPr>
          <w:cantSplit/>
        </w:trPr>
        <w:sdt>
          <w:sdtPr>
            <w:rPr>
              <w:rFonts w:ascii="MS Gothic" w:eastAsia="MS Gothic" w:hAnsi="MS Gothic" w:cs="Arial"/>
            </w:rPr>
            <w:id w:val="763807022"/>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81301787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Discuss how the prerequisites for replacement of 6(f) land are satisfied</w:t>
            </w:r>
          </w:p>
        </w:tc>
      </w:tr>
      <w:tr w:rsidR="000A7117" w:rsidRPr="006A73DE" w:rsidTr="00A07620">
        <w:trPr>
          <w:cantSplit/>
        </w:trPr>
        <w:sdt>
          <w:sdtPr>
            <w:rPr>
              <w:rFonts w:ascii="MS Gothic" w:eastAsia="MS Gothic" w:hAnsi="MS Gothic" w:cs="Arial"/>
            </w:rPr>
            <w:id w:val="168516418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73288064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Identify replacement parcel</w:t>
            </w:r>
          </w:p>
        </w:tc>
      </w:tr>
      <w:tr w:rsidR="000A7117" w:rsidRPr="006A73DE" w:rsidTr="00A07620">
        <w:trPr>
          <w:cantSplit/>
        </w:trPr>
        <w:sdt>
          <w:sdtPr>
            <w:rPr>
              <w:rFonts w:ascii="MS Gothic" w:eastAsia="MS Gothic" w:hAnsi="MS Gothic" w:cs="Arial"/>
            </w:rPr>
            <w:id w:val="-41671105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47232409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ind w:left="262"/>
              <w:rPr>
                <w:rFonts w:cs="Arial"/>
                <w:sz w:val="20"/>
                <w:szCs w:val="20"/>
              </w:rPr>
            </w:pPr>
            <w:r w:rsidRPr="006A73DE">
              <w:rPr>
                <w:rFonts w:cs="Arial"/>
                <w:sz w:val="20"/>
                <w:szCs w:val="20"/>
              </w:rPr>
              <w:t>Document approval of 6(f) conversion/replacement property</w:t>
            </w:r>
          </w:p>
        </w:tc>
      </w:tr>
      <w:tr w:rsidR="000A7117" w:rsidRPr="006A73DE" w:rsidTr="00A07620">
        <w:trPr>
          <w:cantSplit/>
        </w:trPr>
        <w:sdt>
          <w:sdtPr>
            <w:rPr>
              <w:rFonts w:ascii="MS Gothic" w:eastAsia="MS Gothic" w:hAnsi="MS Gothic" w:cs="Arial"/>
            </w:rPr>
            <w:id w:val="-158476045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69276370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Title VI Policy Statement</w:t>
            </w:r>
          </w:p>
        </w:tc>
      </w:tr>
      <w:tr w:rsidR="000A7117" w:rsidRPr="006A73DE" w:rsidTr="00A07620">
        <w:trPr>
          <w:cantSplit/>
        </w:trPr>
        <w:sdt>
          <w:sdtPr>
            <w:rPr>
              <w:rFonts w:ascii="MS Gothic" w:eastAsia="MS Gothic" w:hAnsi="MS Gothic" w:cs="Arial"/>
            </w:rPr>
            <w:id w:val="-139088112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36188660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Summary of Relocation Benefits (if applicable)</w:t>
            </w:r>
          </w:p>
        </w:tc>
      </w:tr>
      <w:tr w:rsidR="000A7117" w:rsidRPr="006A73DE" w:rsidTr="00A07620">
        <w:trPr>
          <w:cantSplit/>
        </w:trPr>
        <w:sdt>
          <w:sdtPr>
            <w:rPr>
              <w:rFonts w:ascii="MS Gothic" w:eastAsia="MS Gothic" w:hAnsi="MS Gothic" w:cs="Arial"/>
            </w:rPr>
            <w:id w:val="-7218599"/>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218523620"/>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Glossary of Technical Terms (optional)</w:t>
            </w:r>
          </w:p>
        </w:tc>
      </w:tr>
      <w:tr w:rsidR="000A7117" w:rsidRPr="006A73DE" w:rsidTr="00A07620">
        <w:trPr>
          <w:cantSplit/>
        </w:trPr>
        <w:sdt>
          <w:sdtPr>
            <w:rPr>
              <w:rFonts w:ascii="MS Gothic" w:eastAsia="MS Gothic" w:hAnsi="MS Gothic" w:cs="Arial"/>
            </w:rPr>
            <w:id w:val="-1084840054"/>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140567696"/>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sz w:val="20"/>
                <w:szCs w:val="20"/>
              </w:rPr>
            </w:pPr>
            <w:r w:rsidRPr="006A73DE">
              <w:rPr>
                <w:rFonts w:cs="Arial"/>
                <w:b/>
                <w:sz w:val="20"/>
                <w:szCs w:val="20"/>
              </w:rPr>
              <w:t>Appendix: Minimization and/or Mitigation Summary</w:t>
            </w:r>
            <w:r w:rsidRPr="006A73DE">
              <w:rPr>
                <w:rFonts w:cs="Arial"/>
                <w:sz w:val="20"/>
                <w:szCs w:val="20"/>
              </w:rPr>
              <w:t xml:space="preserve"> </w:t>
            </w:r>
            <w:r w:rsidRPr="006A73DE">
              <w:rPr>
                <w:rFonts w:cs="Arial"/>
                <w:color w:val="0000FF"/>
                <w:sz w:val="20"/>
                <w:szCs w:val="20"/>
              </w:rPr>
              <w:t>(Include the project’s ECR to serve as this appendix for Final ED.)</w:t>
            </w:r>
          </w:p>
        </w:tc>
      </w:tr>
      <w:tr w:rsidR="000A7117" w:rsidRPr="006A73DE" w:rsidTr="00A07620">
        <w:trPr>
          <w:cantSplit/>
        </w:trPr>
        <w:sdt>
          <w:sdtPr>
            <w:rPr>
              <w:rFonts w:ascii="MS Gothic" w:eastAsia="MS Gothic" w:hAnsi="MS Gothic" w:cs="Arial"/>
            </w:rPr>
            <w:id w:val="212449518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748655422"/>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List of Acronyms (optional)</w:t>
            </w:r>
          </w:p>
        </w:tc>
      </w:tr>
      <w:tr w:rsidR="000A7117" w:rsidRPr="006A73DE" w:rsidTr="00A07620">
        <w:trPr>
          <w:cantSplit/>
        </w:trPr>
        <w:sdt>
          <w:sdtPr>
            <w:rPr>
              <w:rFonts w:ascii="MS Gothic" w:eastAsia="MS Gothic" w:hAnsi="MS Gothic" w:cs="Arial"/>
            </w:rPr>
            <w:id w:val="-1775930295"/>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928844445"/>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NOI (NEPA)/</w:t>
            </w:r>
            <w:r w:rsidRPr="006A73DE">
              <w:rPr>
                <w:rFonts w:cs="Arial"/>
                <w:b/>
                <w:color w:val="006600"/>
                <w:sz w:val="20"/>
                <w:szCs w:val="20"/>
              </w:rPr>
              <w:t>NOP (CEQA)</w:t>
            </w:r>
            <w:r w:rsidRPr="006A73DE">
              <w:rPr>
                <w:rFonts w:cs="Arial"/>
                <w:b/>
                <w:sz w:val="20"/>
                <w:szCs w:val="20"/>
              </w:rPr>
              <w:t xml:space="preserve"> if not included in Comments and Coordination chapter</w:t>
            </w:r>
          </w:p>
        </w:tc>
      </w:tr>
      <w:tr w:rsidR="000A7117" w:rsidRPr="006A73DE" w:rsidTr="00A07620">
        <w:trPr>
          <w:cantSplit/>
        </w:trPr>
        <w:sdt>
          <w:sdtPr>
            <w:rPr>
              <w:rFonts w:ascii="MS Gothic" w:eastAsia="MS Gothic" w:hAnsi="MS Gothic" w:cs="Arial"/>
            </w:rPr>
            <w:id w:val="-120693616"/>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1507402994"/>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 xml:space="preserve">Appendix: Required Consultation/Concurrence Documentation if not included in the Comments and Coordination chapter.  </w:t>
            </w:r>
          </w:p>
        </w:tc>
      </w:tr>
      <w:tr w:rsidR="000A7117" w:rsidRPr="006A73DE" w:rsidTr="00A07620">
        <w:trPr>
          <w:cantSplit/>
        </w:trPr>
        <w:sdt>
          <w:sdtPr>
            <w:rPr>
              <w:rFonts w:ascii="MS Gothic" w:eastAsia="MS Gothic" w:hAnsi="MS Gothic" w:cs="Arial"/>
            </w:rPr>
            <w:id w:val="-1412389053"/>
            <w14:checkbox>
              <w14:checked w14:val="0"/>
              <w14:checkedState w14:val="2612" w14:font="MS Gothic"/>
              <w14:uncheckedState w14:val="2610" w14:font="MS Gothic"/>
            </w14:checkbox>
          </w:sdtPr>
          <w:sdtContent>
            <w:tc>
              <w:tcPr>
                <w:tcW w:w="1039"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Arial" w:hint="eastAsia"/>
                  </w:rPr>
                  <w:t>☐</w:t>
                </w:r>
              </w:p>
            </w:tc>
          </w:sdtContent>
        </w:sdt>
        <w:sdt>
          <w:sdtPr>
            <w:rPr>
              <w:rFonts w:ascii="MS Gothic" w:eastAsia="MS Gothic" w:hAnsi="MS Gothic" w:cs="Arial"/>
            </w:rPr>
            <w:id w:val="361018141"/>
            <w14:checkbox>
              <w14:checked w14:val="0"/>
              <w14:checkedState w14:val="2612" w14:font="MS Gothic"/>
              <w14:uncheckedState w14:val="2610" w14:font="MS Gothic"/>
            </w14:checkbox>
          </w:sdtPr>
          <w:sdtContent>
            <w:tc>
              <w:tcPr>
                <w:tcW w:w="1206" w:type="dxa"/>
                <w:vAlign w:val="center"/>
              </w:tcPr>
              <w:p w:rsidR="000A7117" w:rsidRPr="00A07620" w:rsidRDefault="000A7117" w:rsidP="00AA4DAF">
                <w:pPr>
                  <w:jc w:val="center"/>
                  <w:rPr>
                    <w:rFonts w:ascii="MS Gothic" w:eastAsia="MS Gothic" w:hAnsi="MS Gothic" w:cs="Arial"/>
                  </w:rPr>
                </w:pPr>
                <w:r w:rsidRPr="00A07620">
                  <w:rPr>
                    <w:rFonts w:ascii="MS Gothic" w:eastAsia="MS Gothic" w:hAnsi="MS Gothic" w:cs="Segoe UI Symbol"/>
                  </w:rPr>
                  <w:t>☐</w:t>
                </w:r>
              </w:p>
            </w:tc>
          </w:sdtContent>
        </w:sdt>
        <w:tc>
          <w:tcPr>
            <w:tcW w:w="7931" w:type="dxa"/>
            <w:vAlign w:val="center"/>
          </w:tcPr>
          <w:p w:rsidR="000A7117" w:rsidRPr="006A73DE" w:rsidRDefault="000A7117" w:rsidP="00AA4DAF">
            <w:pPr>
              <w:rPr>
                <w:rFonts w:cs="Arial"/>
                <w:b/>
                <w:sz w:val="20"/>
                <w:szCs w:val="20"/>
              </w:rPr>
            </w:pPr>
            <w:r w:rsidRPr="006A73DE">
              <w:rPr>
                <w:rFonts w:cs="Arial"/>
                <w:b/>
                <w:sz w:val="20"/>
                <w:szCs w:val="20"/>
              </w:rPr>
              <w:t>Appendix: Comment Letters and Responses if not included in Comments and Coordination chapter.</w:t>
            </w:r>
          </w:p>
        </w:tc>
      </w:tr>
    </w:tbl>
    <w:p w:rsidR="00635014" w:rsidRPr="00635014" w:rsidRDefault="00635014" w:rsidP="005C51E0">
      <w:pPr>
        <w:spacing w:before="240" w:after="120"/>
        <w:rPr>
          <w:b/>
        </w:rPr>
      </w:pPr>
      <w:r w:rsidRPr="00635014">
        <w:rPr>
          <w:b/>
        </w:rPr>
        <w:t>Completed by Environmental Document Preparer: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889"/>
        <w:gridCol w:w="362"/>
        <w:gridCol w:w="3801"/>
        <w:gridCol w:w="364"/>
        <w:gridCol w:w="1808"/>
      </w:tblGrid>
      <w:tr w:rsidR="00635014" w:rsidRPr="00635014" w:rsidTr="00480261">
        <w:trPr>
          <w:trHeight w:val="212"/>
        </w:trPr>
        <w:tc>
          <w:tcPr>
            <w:tcW w:w="1902" w:type="pct"/>
            <w:tcBorders>
              <w:bottom w:val="single" w:sz="4" w:space="0" w:color="auto"/>
            </w:tcBorders>
          </w:tcPr>
          <w:p w:rsidR="00635014" w:rsidRPr="00635014" w:rsidRDefault="00635014" w:rsidP="00480261">
            <w:pPr>
              <w:rPr>
                <w:rFonts w:ascii="Arial" w:hAnsi="Arial" w:cs="Arial"/>
                <w:sz w:val="24"/>
                <w:szCs w:val="24"/>
              </w:rPr>
            </w:pPr>
            <w:r w:rsidRPr="00635014">
              <w:rPr>
                <w:rFonts w:cs="Arial"/>
              </w:rPr>
              <w:fldChar w:fldCharType="begin">
                <w:ffData>
                  <w:name w:val=""/>
                  <w:enabled/>
                  <w:calcOnExit w:val="0"/>
                  <w:statusText w:type="text" w:val="Enter name"/>
                  <w:textInput>
                    <w:default w:val="Print name"/>
                  </w:textInput>
                </w:ffData>
              </w:fldChar>
            </w:r>
            <w:r w:rsidRPr="00635014">
              <w:rPr>
                <w:rFonts w:ascii="Arial" w:hAnsi="Arial" w:cs="Arial"/>
                <w:sz w:val="24"/>
                <w:szCs w:val="24"/>
              </w:rPr>
              <w:instrText xml:space="preserve"> FORMTEXT </w:instrText>
            </w:r>
            <w:r w:rsidRPr="00635014">
              <w:rPr>
                <w:rFonts w:cs="Arial"/>
              </w:rPr>
            </w:r>
            <w:r w:rsidRPr="00635014">
              <w:rPr>
                <w:rFonts w:cs="Arial"/>
              </w:rPr>
              <w:fldChar w:fldCharType="separate"/>
            </w:r>
            <w:r w:rsidRPr="00635014">
              <w:rPr>
                <w:rFonts w:ascii="Arial" w:hAnsi="Arial" w:cs="Arial"/>
                <w:noProof/>
                <w:sz w:val="24"/>
                <w:szCs w:val="24"/>
              </w:rPr>
              <w:t>Print name</w:t>
            </w:r>
            <w:r w:rsidRPr="00635014">
              <w:rPr>
                <w:rFonts w:cs="Arial"/>
              </w:rPr>
              <w:fldChar w:fldCharType="end"/>
            </w:r>
          </w:p>
        </w:tc>
        <w:tc>
          <w:tcPr>
            <w:tcW w:w="177" w:type="pct"/>
          </w:tcPr>
          <w:p w:rsidR="00635014" w:rsidRPr="00635014" w:rsidRDefault="00635014" w:rsidP="00480261">
            <w:pPr>
              <w:rPr>
                <w:rFonts w:ascii="Arial" w:hAnsi="Arial" w:cs="Arial"/>
                <w:sz w:val="24"/>
                <w:szCs w:val="24"/>
              </w:rPr>
            </w:pPr>
          </w:p>
        </w:tc>
        <w:tc>
          <w:tcPr>
            <w:tcW w:w="1859" w:type="pct"/>
            <w:tcBorders>
              <w:bottom w:val="single" w:sz="4" w:space="0" w:color="auto"/>
            </w:tcBorders>
          </w:tcPr>
          <w:p w:rsidR="00635014" w:rsidRPr="00635014" w:rsidRDefault="00635014" w:rsidP="00480261">
            <w:pPr>
              <w:rPr>
                <w:rFonts w:ascii="Arial" w:hAnsi="Arial" w:cs="Arial"/>
                <w:sz w:val="24"/>
                <w:szCs w:val="24"/>
              </w:rPr>
            </w:pPr>
            <w:r w:rsidRPr="00635014">
              <w:rPr>
                <w:rFonts w:cs="Arial"/>
              </w:rPr>
              <w:fldChar w:fldCharType="begin">
                <w:ffData>
                  <w:name w:val=""/>
                  <w:enabled/>
                  <w:calcOnExit w:val="0"/>
                  <w:statusText w:type="text" w:val="Sign here"/>
                  <w:textInput/>
                </w:ffData>
              </w:fldChar>
            </w:r>
            <w:r w:rsidRPr="00635014">
              <w:rPr>
                <w:rFonts w:ascii="Arial" w:hAnsi="Arial" w:cs="Arial"/>
                <w:sz w:val="24"/>
                <w:szCs w:val="24"/>
              </w:rPr>
              <w:instrText xml:space="preserve"> FORMTEXT </w:instrText>
            </w:r>
            <w:r w:rsidRPr="00635014">
              <w:rPr>
                <w:rFonts w:cs="Arial"/>
              </w:rPr>
            </w:r>
            <w:r w:rsidRPr="00635014">
              <w:rPr>
                <w:rFonts w:cs="Arial"/>
              </w:rPr>
              <w:fldChar w:fldCharType="separate"/>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cs="Arial"/>
              </w:rPr>
              <w:fldChar w:fldCharType="end"/>
            </w:r>
          </w:p>
        </w:tc>
        <w:tc>
          <w:tcPr>
            <w:tcW w:w="178" w:type="pct"/>
          </w:tcPr>
          <w:p w:rsidR="00635014" w:rsidRPr="00635014" w:rsidRDefault="00635014" w:rsidP="00480261">
            <w:pPr>
              <w:rPr>
                <w:rFonts w:ascii="Arial" w:hAnsi="Arial" w:cs="Arial"/>
                <w:sz w:val="24"/>
                <w:szCs w:val="24"/>
              </w:rPr>
            </w:pPr>
          </w:p>
        </w:tc>
        <w:tc>
          <w:tcPr>
            <w:tcW w:w="884" w:type="pct"/>
            <w:tcBorders>
              <w:bottom w:val="single" w:sz="4" w:space="0" w:color="auto"/>
            </w:tcBorders>
          </w:tcPr>
          <w:p w:rsidR="00635014" w:rsidRPr="00635014" w:rsidRDefault="009A44AE" w:rsidP="00480261">
            <w:pPr>
              <w:ind w:right="-1240"/>
              <w:rPr>
                <w:rFonts w:ascii="Arial" w:hAnsi="Arial" w:cs="Arial"/>
                <w:sz w:val="24"/>
                <w:szCs w:val="24"/>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35014" w:rsidRPr="00635014" w:rsidTr="00480261">
        <w:trPr>
          <w:trHeight w:val="355"/>
        </w:trPr>
        <w:tc>
          <w:tcPr>
            <w:tcW w:w="1902" w:type="pct"/>
            <w:tcBorders>
              <w:top w:val="single" w:sz="4" w:space="0" w:color="auto"/>
            </w:tcBorders>
          </w:tcPr>
          <w:p w:rsidR="00635014" w:rsidRPr="00635014" w:rsidRDefault="00635014" w:rsidP="00480261">
            <w:pPr>
              <w:rPr>
                <w:rFonts w:ascii="Arial" w:hAnsi="Arial" w:cs="Arial"/>
                <w:sz w:val="24"/>
                <w:szCs w:val="24"/>
              </w:rPr>
            </w:pPr>
            <w:r w:rsidRPr="00635014">
              <w:rPr>
                <w:rFonts w:cs="Arial"/>
              </w:rPr>
              <w:fldChar w:fldCharType="begin">
                <w:ffData>
                  <w:name w:val=""/>
                  <w:enabled/>
                  <w:calcOnExit w:val="0"/>
                  <w:statusText w:type="text" w:val="Enter name"/>
                  <w:textInput>
                    <w:default w:val="Enter Title"/>
                  </w:textInput>
                </w:ffData>
              </w:fldChar>
            </w:r>
            <w:r w:rsidRPr="00635014">
              <w:rPr>
                <w:rFonts w:ascii="Arial" w:hAnsi="Arial" w:cs="Arial"/>
                <w:sz w:val="24"/>
                <w:szCs w:val="24"/>
              </w:rPr>
              <w:instrText xml:space="preserve"> FORMTEXT </w:instrText>
            </w:r>
            <w:r w:rsidRPr="00635014">
              <w:rPr>
                <w:rFonts w:cs="Arial"/>
              </w:rPr>
            </w:r>
            <w:r w:rsidRPr="00635014">
              <w:rPr>
                <w:rFonts w:cs="Arial"/>
              </w:rPr>
              <w:fldChar w:fldCharType="separate"/>
            </w:r>
            <w:r w:rsidRPr="00635014">
              <w:rPr>
                <w:rFonts w:ascii="Arial" w:hAnsi="Arial" w:cs="Arial"/>
                <w:noProof/>
                <w:sz w:val="24"/>
                <w:szCs w:val="24"/>
              </w:rPr>
              <w:t>Enter Title</w:t>
            </w:r>
            <w:r w:rsidRPr="00635014">
              <w:rPr>
                <w:rFonts w:cs="Arial"/>
              </w:rPr>
              <w:fldChar w:fldCharType="end"/>
            </w:r>
          </w:p>
        </w:tc>
        <w:tc>
          <w:tcPr>
            <w:tcW w:w="177" w:type="pct"/>
          </w:tcPr>
          <w:p w:rsidR="00635014" w:rsidRPr="00635014" w:rsidRDefault="00635014" w:rsidP="00480261">
            <w:pPr>
              <w:rPr>
                <w:rFonts w:ascii="Arial" w:hAnsi="Arial" w:cs="Arial"/>
                <w:sz w:val="24"/>
                <w:szCs w:val="24"/>
              </w:rPr>
            </w:pPr>
          </w:p>
        </w:tc>
        <w:tc>
          <w:tcPr>
            <w:tcW w:w="1859" w:type="pct"/>
            <w:tcBorders>
              <w:top w:val="single" w:sz="4" w:space="0" w:color="auto"/>
            </w:tcBorders>
          </w:tcPr>
          <w:p w:rsidR="00635014" w:rsidRPr="00635014" w:rsidRDefault="00635014" w:rsidP="00480261">
            <w:pPr>
              <w:rPr>
                <w:rFonts w:ascii="Arial" w:hAnsi="Arial" w:cs="Arial"/>
                <w:sz w:val="24"/>
                <w:szCs w:val="24"/>
              </w:rPr>
            </w:pPr>
            <w:r w:rsidRPr="00635014">
              <w:rPr>
                <w:rFonts w:ascii="Arial" w:hAnsi="Arial" w:cs="Arial"/>
                <w:sz w:val="24"/>
                <w:szCs w:val="24"/>
              </w:rPr>
              <w:t>Signature</w:t>
            </w:r>
          </w:p>
        </w:tc>
        <w:tc>
          <w:tcPr>
            <w:tcW w:w="178" w:type="pct"/>
          </w:tcPr>
          <w:p w:rsidR="00635014" w:rsidRPr="00635014" w:rsidRDefault="00635014" w:rsidP="00480261">
            <w:pPr>
              <w:rPr>
                <w:rFonts w:ascii="Arial" w:hAnsi="Arial" w:cs="Arial"/>
                <w:sz w:val="24"/>
                <w:szCs w:val="24"/>
              </w:rPr>
            </w:pPr>
          </w:p>
        </w:tc>
        <w:tc>
          <w:tcPr>
            <w:tcW w:w="884" w:type="pct"/>
            <w:tcBorders>
              <w:top w:val="single" w:sz="4" w:space="0" w:color="auto"/>
            </w:tcBorders>
          </w:tcPr>
          <w:p w:rsidR="00635014" w:rsidRPr="00635014" w:rsidRDefault="00635014" w:rsidP="00480261">
            <w:pPr>
              <w:ind w:right="-1240"/>
              <w:rPr>
                <w:rFonts w:ascii="Arial" w:hAnsi="Arial" w:cs="Arial"/>
                <w:sz w:val="24"/>
                <w:szCs w:val="24"/>
              </w:rPr>
            </w:pPr>
            <w:r w:rsidRPr="00635014">
              <w:rPr>
                <w:rFonts w:ascii="Arial" w:hAnsi="Arial" w:cs="Arial"/>
                <w:sz w:val="24"/>
                <w:szCs w:val="24"/>
              </w:rPr>
              <w:t>Date</w:t>
            </w:r>
          </w:p>
        </w:tc>
      </w:tr>
    </w:tbl>
    <w:p w:rsidR="00635014" w:rsidRDefault="00635014" w:rsidP="005C51E0">
      <w:pPr>
        <w:spacing w:after="0"/>
      </w:pPr>
    </w:p>
    <w:sectPr w:rsidR="00635014" w:rsidSect="005C51E0">
      <w:headerReference w:type="default" r:id="rId9"/>
      <w:footerReference w:type="default" r:id="rId10"/>
      <w:headerReference w:type="first" r:id="rId11"/>
      <w:footerReference w:type="first" r:id="rId12"/>
      <w:pgSz w:w="12240" w:h="15840"/>
      <w:pgMar w:top="994" w:right="1008" w:bottom="1170" w:left="1008"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01" w:rsidRDefault="00367A01" w:rsidP="00B51CD9">
      <w:pPr>
        <w:spacing w:after="0"/>
      </w:pPr>
      <w:r>
        <w:separator/>
      </w:r>
    </w:p>
  </w:endnote>
  <w:endnote w:type="continuationSeparator" w:id="0">
    <w:p w:rsidR="00367A01" w:rsidRDefault="00367A01" w:rsidP="00B51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4429418"/>
      <w:docPartObj>
        <w:docPartGallery w:val="Page Numbers (Bottom of Page)"/>
        <w:docPartUnique/>
      </w:docPartObj>
    </w:sdtPr>
    <w:sdtContent>
      <w:sdt>
        <w:sdtPr>
          <w:rPr>
            <w:sz w:val="20"/>
            <w:szCs w:val="20"/>
          </w:rPr>
          <w:id w:val="-1036731260"/>
          <w:docPartObj>
            <w:docPartGallery w:val="Page Numbers (Top of Page)"/>
            <w:docPartUnique/>
          </w:docPartObj>
        </w:sdtPr>
        <w:sdtContent>
          <w:p w:rsidR="00367A01" w:rsidRPr="00B51CD9" w:rsidRDefault="00367A01" w:rsidP="00B51CD9">
            <w:pPr>
              <w:tabs>
                <w:tab w:val="center" w:pos="5040"/>
                <w:tab w:val="right" w:pos="10080"/>
              </w:tabs>
              <w:spacing w:after="0"/>
              <w:jc w:val="center"/>
              <w:rPr>
                <w:sz w:val="20"/>
                <w:szCs w:val="20"/>
              </w:rPr>
            </w:pPr>
            <w:r w:rsidRPr="00B51CD9">
              <w:rPr>
                <w:sz w:val="20"/>
                <w:szCs w:val="20"/>
              </w:rPr>
              <w:t>Revised June 2020</w:t>
            </w:r>
            <w:r w:rsidRPr="00B51CD9">
              <w:rPr>
                <w:sz w:val="20"/>
                <w:szCs w:val="20"/>
              </w:rPr>
              <w:tab/>
            </w:r>
            <w:r w:rsidRPr="00B51CD9">
              <w:rPr>
                <w:sz w:val="20"/>
                <w:szCs w:val="20"/>
              </w:rPr>
              <w:tab/>
              <w:t xml:space="preserve">Page </w:t>
            </w:r>
            <w:r w:rsidRPr="00B51CD9">
              <w:rPr>
                <w:b/>
                <w:bCs/>
                <w:sz w:val="20"/>
                <w:szCs w:val="20"/>
              </w:rPr>
              <w:fldChar w:fldCharType="begin"/>
            </w:r>
            <w:r w:rsidRPr="00B51CD9">
              <w:rPr>
                <w:b/>
                <w:bCs/>
                <w:sz w:val="20"/>
                <w:szCs w:val="20"/>
              </w:rPr>
              <w:instrText xml:space="preserve"> PAGE </w:instrText>
            </w:r>
            <w:r w:rsidRPr="00B51CD9">
              <w:rPr>
                <w:b/>
                <w:bCs/>
                <w:sz w:val="20"/>
                <w:szCs w:val="20"/>
              </w:rPr>
              <w:fldChar w:fldCharType="separate"/>
            </w:r>
            <w:r>
              <w:rPr>
                <w:b/>
                <w:bCs/>
                <w:sz w:val="20"/>
                <w:szCs w:val="20"/>
              </w:rPr>
              <w:t>1</w:t>
            </w:r>
            <w:r w:rsidRPr="00B51CD9">
              <w:rPr>
                <w:b/>
                <w:bCs/>
                <w:sz w:val="20"/>
                <w:szCs w:val="20"/>
              </w:rPr>
              <w:fldChar w:fldCharType="end"/>
            </w:r>
            <w:r w:rsidRPr="00B51CD9">
              <w:rPr>
                <w:sz w:val="20"/>
                <w:szCs w:val="20"/>
              </w:rPr>
              <w:t xml:space="preserve"> of </w:t>
            </w:r>
            <w:r w:rsidRPr="00B51CD9">
              <w:rPr>
                <w:b/>
                <w:bCs/>
                <w:sz w:val="20"/>
                <w:szCs w:val="20"/>
              </w:rPr>
              <w:fldChar w:fldCharType="begin"/>
            </w:r>
            <w:r w:rsidRPr="00B51CD9">
              <w:rPr>
                <w:b/>
                <w:bCs/>
                <w:sz w:val="20"/>
                <w:szCs w:val="20"/>
              </w:rPr>
              <w:instrText xml:space="preserve"> NUMPAGES  </w:instrText>
            </w:r>
            <w:r w:rsidRPr="00B51CD9">
              <w:rPr>
                <w:b/>
                <w:bCs/>
                <w:sz w:val="20"/>
                <w:szCs w:val="20"/>
              </w:rPr>
              <w:fldChar w:fldCharType="separate"/>
            </w:r>
            <w:r>
              <w:rPr>
                <w:b/>
                <w:bCs/>
                <w:sz w:val="20"/>
                <w:szCs w:val="20"/>
              </w:rPr>
              <w:t>2</w:t>
            </w:r>
            <w:r w:rsidRPr="00B51CD9">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99917816"/>
      <w:docPartObj>
        <w:docPartGallery w:val="Page Numbers (Bottom of Page)"/>
        <w:docPartUnique/>
      </w:docPartObj>
    </w:sdtPr>
    <w:sdtContent>
      <w:sdt>
        <w:sdtPr>
          <w:rPr>
            <w:sz w:val="20"/>
            <w:szCs w:val="20"/>
          </w:rPr>
          <w:id w:val="1118571636"/>
          <w:docPartObj>
            <w:docPartGallery w:val="Page Numbers (Top of Page)"/>
            <w:docPartUnique/>
          </w:docPartObj>
        </w:sdtPr>
        <w:sdtContent>
          <w:p w:rsidR="00367A01" w:rsidRPr="00B51CD9" w:rsidRDefault="00367A01" w:rsidP="00B51CD9">
            <w:pPr>
              <w:tabs>
                <w:tab w:val="center" w:pos="5040"/>
                <w:tab w:val="right" w:pos="10080"/>
              </w:tabs>
              <w:spacing w:after="0"/>
              <w:jc w:val="center"/>
              <w:rPr>
                <w:sz w:val="20"/>
                <w:szCs w:val="20"/>
              </w:rPr>
            </w:pPr>
            <w:r w:rsidRPr="00B51CD9">
              <w:rPr>
                <w:sz w:val="20"/>
                <w:szCs w:val="20"/>
              </w:rPr>
              <w:t>Revised June 2020</w:t>
            </w:r>
            <w:r w:rsidRPr="00B51CD9">
              <w:rPr>
                <w:sz w:val="20"/>
                <w:szCs w:val="20"/>
              </w:rPr>
              <w:tab/>
            </w:r>
            <w:r w:rsidRPr="00B51CD9">
              <w:rPr>
                <w:sz w:val="20"/>
                <w:szCs w:val="20"/>
              </w:rPr>
              <w:tab/>
              <w:t xml:space="preserve">Page </w:t>
            </w:r>
            <w:r w:rsidRPr="00B51CD9">
              <w:rPr>
                <w:b/>
                <w:bCs/>
                <w:sz w:val="20"/>
                <w:szCs w:val="20"/>
              </w:rPr>
              <w:fldChar w:fldCharType="begin"/>
            </w:r>
            <w:r w:rsidRPr="00B51CD9">
              <w:rPr>
                <w:b/>
                <w:bCs/>
                <w:sz w:val="20"/>
                <w:szCs w:val="20"/>
              </w:rPr>
              <w:instrText xml:space="preserve"> PAGE </w:instrText>
            </w:r>
            <w:r w:rsidRPr="00B51CD9">
              <w:rPr>
                <w:b/>
                <w:bCs/>
                <w:sz w:val="20"/>
                <w:szCs w:val="20"/>
              </w:rPr>
              <w:fldChar w:fldCharType="separate"/>
            </w:r>
            <w:r w:rsidRPr="00B51CD9">
              <w:rPr>
                <w:b/>
                <w:bCs/>
                <w:sz w:val="20"/>
                <w:szCs w:val="20"/>
              </w:rPr>
              <w:t>1</w:t>
            </w:r>
            <w:r w:rsidRPr="00B51CD9">
              <w:rPr>
                <w:b/>
                <w:bCs/>
                <w:sz w:val="20"/>
                <w:szCs w:val="20"/>
              </w:rPr>
              <w:fldChar w:fldCharType="end"/>
            </w:r>
            <w:r w:rsidRPr="00B51CD9">
              <w:rPr>
                <w:sz w:val="20"/>
                <w:szCs w:val="20"/>
              </w:rPr>
              <w:t xml:space="preserve"> of </w:t>
            </w:r>
            <w:r w:rsidRPr="00B51CD9">
              <w:rPr>
                <w:b/>
                <w:bCs/>
                <w:sz w:val="20"/>
                <w:szCs w:val="20"/>
              </w:rPr>
              <w:fldChar w:fldCharType="begin"/>
            </w:r>
            <w:r w:rsidRPr="00B51CD9">
              <w:rPr>
                <w:b/>
                <w:bCs/>
                <w:sz w:val="20"/>
                <w:szCs w:val="20"/>
              </w:rPr>
              <w:instrText xml:space="preserve"> NUMPAGES  </w:instrText>
            </w:r>
            <w:r w:rsidRPr="00B51CD9">
              <w:rPr>
                <w:b/>
                <w:bCs/>
                <w:sz w:val="20"/>
                <w:szCs w:val="20"/>
              </w:rPr>
              <w:fldChar w:fldCharType="separate"/>
            </w:r>
            <w:r w:rsidRPr="00B51CD9">
              <w:rPr>
                <w:b/>
                <w:bCs/>
                <w:sz w:val="20"/>
                <w:szCs w:val="20"/>
              </w:rPr>
              <w:t>13</w:t>
            </w:r>
            <w:r w:rsidRPr="00B51C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01" w:rsidRDefault="00367A01" w:rsidP="00B51CD9">
      <w:pPr>
        <w:spacing w:after="0"/>
      </w:pPr>
      <w:r>
        <w:separator/>
      </w:r>
    </w:p>
  </w:footnote>
  <w:footnote w:type="continuationSeparator" w:id="0">
    <w:p w:rsidR="00367A01" w:rsidRDefault="00367A01" w:rsidP="00B51C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01" w:rsidRDefault="00367A01" w:rsidP="00184DAF">
    <w:pPr>
      <w:pStyle w:val="Header"/>
      <w:jc w:val="center"/>
      <w:rPr>
        <w:b/>
      </w:rPr>
    </w:pPr>
    <w:r w:rsidRPr="00184DAF">
      <w:rPr>
        <w:b/>
      </w:rPr>
      <w:t>ED Review Checklist</w:t>
    </w:r>
  </w:p>
  <w:p w:rsidR="00367A01" w:rsidRPr="00184DAF" w:rsidRDefault="00367A01" w:rsidP="00184DA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01" w:rsidRDefault="00367A01" w:rsidP="00184DAF">
    <w:pPr>
      <w:pStyle w:val="Header"/>
      <w:ind w:right="-540"/>
      <w:jc w:val="right"/>
    </w:pPr>
    <w:r>
      <w:rPr>
        <w:noProof/>
      </w:rPr>
      <w:drawing>
        <wp:inline distT="0" distB="0" distL="0" distR="0" wp14:anchorId="41A61C39" wp14:editId="1C959D36">
          <wp:extent cx="594360" cy="338328"/>
          <wp:effectExtent l="0" t="0" r="0" b="508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A4"/>
    <w:rsid w:val="000159A9"/>
    <w:rsid w:val="00044C9F"/>
    <w:rsid w:val="00052018"/>
    <w:rsid w:val="000708EF"/>
    <w:rsid w:val="00074A63"/>
    <w:rsid w:val="000A7117"/>
    <w:rsid w:val="000E064A"/>
    <w:rsid w:val="00111DC1"/>
    <w:rsid w:val="00114331"/>
    <w:rsid w:val="00123699"/>
    <w:rsid w:val="00132261"/>
    <w:rsid w:val="00143095"/>
    <w:rsid w:val="001465F5"/>
    <w:rsid w:val="00160E6C"/>
    <w:rsid w:val="0016576B"/>
    <w:rsid w:val="00184DAF"/>
    <w:rsid w:val="001D15F0"/>
    <w:rsid w:val="001D56A3"/>
    <w:rsid w:val="001E774A"/>
    <w:rsid w:val="001F370C"/>
    <w:rsid w:val="00207CDC"/>
    <w:rsid w:val="002146B9"/>
    <w:rsid w:val="002231B0"/>
    <w:rsid w:val="00244647"/>
    <w:rsid w:val="002872CE"/>
    <w:rsid w:val="002B6116"/>
    <w:rsid w:val="002E7727"/>
    <w:rsid w:val="003201CC"/>
    <w:rsid w:val="00360B65"/>
    <w:rsid w:val="00367A01"/>
    <w:rsid w:val="003B031F"/>
    <w:rsid w:val="003B4B16"/>
    <w:rsid w:val="004474C2"/>
    <w:rsid w:val="004510DC"/>
    <w:rsid w:val="00461F54"/>
    <w:rsid w:val="00480261"/>
    <w:rsid w:val="004834F7"/>
    <w:rsid w:val="0048361E"/>
    <w:rsid w:val="004C0C14"/>
    <w:rsid w:val="004F4CE3"/>
    <w:rsid w:val="00503CD6"/>
    <w:rsid w:val="00535C00"/>
    <w:rsid w:val="00537650"/>
    <w:rsid w:val="00557B13"/>
    <w:rsid w:val="00570D67"/>
    <w:rsid w:val="0058693C"/>
    <w:rsid w:val="005C51E0"/>
    <w:rsid w:val="006024A2"/>
    <w:rsid w:val="006054F9"/>
    <w:rsid w:val="00613DB8"/>
    <w:rsid w:val="00625286"/>
    <w:rsid w:val="00635014"/>
    <w:rsid w:val="006411D3"/>
    <w:rsid w:val="006440EA"/>
    <w:rsid w:val="006749BB"/>
    <w:rsid w:val="006A73DE"/>
    <w:rsid w:val="0071263A"/>
    <w:rsid w:val="00723B25"/>
    <w:rsid w:val="00743A1A"/>
    <w:rsid w:val="0078115D"/>
    <w:rsid w:val="007B7BD8"/>
    <w:rsid w:val="007C4B9D"/>
    <w:rsid w:val="00813842"/>
    <w:rsid w:val="0085006A"/>
    <w:rsid w:val="008549AC"/>
    <w:rsid w:val="009036A4"/>
    <w:rsid w:val="009149FC"/>
    <w:rsid w:val="009520D9"/>
    <w:rsid w:val="0096306A"/>
    <w:rsid w:val="009760ED"/>
    <w:rsid w:val="00996D9E"/>
    <w:rsid w:val="009A44AE"/>
    <w:rsid w:val="009C0EED"/>
    <w:rsid w:val="009C30E5"/>
    <w:rsid w:val="00A07620"/>
    <w:rsid w:val="00A75DFB"/>
    <w:rsid w:val="00AA4DAF"/>
    <w:rsid w:val="00AF326B"/>
    <w:rsid w:val="00B51CD9"/>
    <w:rsid w:val="00B67CBB"/>
    <w:rsid w:val="00BB32C0"/>
    <w:rsid w:val="00BC1473"/>
    <w:rsid w:val="00BE7E7A"/>
    <w:rsid w:val="00C01362"/>
    <w:rsid w:val="00C146DE"/>
    <w:rsid w:val="00C3053F"/>
    <w:rsid w:val="00C35FB9"/>
    <w:rsid w:val="00C45490"/>
    <w:rsid w:val="00C818A2"/>
    <w:rsid w:val="00C9049F"/>
    <w:rsid w:val="00CB73D9"/>
    <w:rsid w:val="00CF47A2"/>
    <w:rsid w:val="00D61D73"/>
    <w:rsid w:val="00D64752"/>
    <w:rsid w:val="00DF2061"/>
    <w:rsid w:val="00E34DFC"/>
    <w:rsid w:val="00E94625"/>
    <w:rsid w:val="00EE083C"/>
    <w:rsid w:val="00EF545F"/>
    <w:rsid w:val="00F25EE2"/>
    <w:rsid w:val="00FA4612"/>
    <w:rsid w:val="00FA735D"/>
    <w:rsid w:val="00FB4B43"/>
    <w:rsid w:val="00FB74B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1CF264"/>
  <w15:chartTrackingRefBased/>
  <w15:docId w15:val="{61DFAF8E-21B8-4C1F-ABF1-CF0B572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paragraph" w:styleId="Header">
    <w:name w:val="header"/>
    <w:basedOn w:val="Normal"/>
    <w:link w:val="HeaderChar"/>
    <w:uiPriority w:val="99"/>
    <w:unhideWhenUsed/>
    <w:rsid w:val="00B51CD9"/>
    <w:pPr>
      <w:tabs>
        <w:tab w:val="center" w:pos="4680"/>
        <w:tab w:val="right" w:pos="9360"/>
      </w:tabs>
      <w:spacing w:after="0"/>
    </w:pPr>
  </w:style>
  <w:style w:type="character" w:customStyle="1" w:styleId="HeaderChar">
    <w:name w:val="Header Char"/>
    <w:basedOn w:val="DefaultParagraphFont"/>
    <w:link w:val="Header"/>
    <w:uiPriority w:val="99"/>
    <w:rsid w:val="00B51CD9"/>
  </w:style>
  <w:style w:type="paragraph" w:styleId="Footer">
    <w:name w:val="footer"/>
    <w:basedOn w:val="Normal"/>
    <w:link w:val="FooterChar"/>
    <w:uiPriority w:val="99"/>
    <w:unhideWhenUsed/>
    <w:rsid w:val="00B51CD9"/>
    <w:pPr>
      <w:tabs>
        <w:tab w:val="center" w:pos="4680"/>
        <w:tab w:val="right" w:pos="9360"/>
      </w:tabs>
      <w:spacing w:after="0"/>
    </w:pPr>
  </w:style>
  <w:style w:type="character" w:customStyle="1" w:styleId="FooterChar">
    <w:name w:val="Footer Char"/>
    <w:basedOn w:val="DefaultParagraphFont"/>
    <w:link w:val="Footer"/>
    <w:uiPriority w:val="99"/>
    <w:rsid w:val="00B51CD9"/>
  </w:style>
  <w:style w:type="paragraph" w:styleId="BalloonText">
    <w:name w:val="Balloon Text"/>
    <w:basedOn w:val="Normal"/>
    <w:link w:val="BalloonTextChar"/>
    <w:uiPriority w:val="99"/>
    <w:semiHidden/>
    <w:unhideWhenUsed/>
    <w:rsid w:val="00B51C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D9"/>
    <w:rPr>
      <w:rFonts w:ascii="Segoe UI" w:hAnsi="Segoe UI" w:cs="Segoe UI"/>
      <w:sz w:val="18"/>
      <w:szCs w:val="18"/>
    </w:rPr>
  </w:style>
  <w:style w:type="character" w:styleId="PlaceholderText">
    <w:name w:val="Placeholder Text"/>
    <w:basedOn w:val="DefaultParagraphFont"/>
    <w:uiPriority w:val="99"/>
    <w:semiHidden/>
    <w:rsid w:val="0085006A"/>
    <w:rPr>
      <w:color w:val="808080"/>
    </w:rPr>
  </w:style>
  <w:style w:type="paragraph" w:customStyle="1" w:styleId="FormCategory">
    <w:name w:val="Form Category"/>
    <w:basedOn w:val="Normal"/>
    <w:qFormat/>
    <w:rsid w:val="0085006A"/>
    <w:pPr>
      <w:spacing w:after="120" w:line="259" w:lineRule="auto"/>
    </w:pPr>
    <w:rPr>
      <w:b/>
      <w:szCs w:val="22"/>
      <w:u w:val="single"/>
    </w:rPr>
  </w:style>
  <w:style w:type="table" w:styleId="TableGrid">
    <w:name w:val="Table Grid"/>
    <w:basedOn w:val="TableNormal"/>
    <w:uiPriority w:val="39"/>
    <w:rsid w:val="00557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11DC1"/>
    <w:pPr>
      <w:spacing w:before="20" w:after="20"/>
    </w:pPr>
    <w:rPr>
      <w:rFonts w:eastAsia="Times New Roman" w:cs="Times New Roman"/>
      <w:sz w:val="18"/>
    </w:rPr>
  </w:style>
  <w:style w:type="character" w:styleId="Hyperlink">
    <w:name w:val="Hyperlink"/>
    <w:basedOn w:val="DefaultParagraphFont"/>
    <w:uiPriority w:val="99"/>
    <w:unhideWhenUsed/>
    <w:rsid w:val="00111DC1"/>
    <w:rPr>
      <w:color w:val="0563C1" w:themeColor="hyperlink"/>
      <w:u w:val="single"/>
    </w:rPr>
  </w:style>
  <w:style w:type="character" w:styleId="UnresolvedMention">
    <w:name w:val="Unresolved Mention"/>
    <w:basedOn w:val="DefaultParagraphFont"/>
    <w:uiPriority w:val="99"/>
    <w:semiHidden/>
    <w:unhideWhenUsed/>
    <w:rsid w:val="00111DC1"/>
    <w:rPr>
      <w:color w:val="605E5C"/>
      <w:shd w:val="clear" w:color="auto" w:fill="E1DFDD"/>
    </w:rPr>
  </w:style>
  <w:style w:type="table" w:customStyle="1" w:styleId="TableGrid1">
    <w:name w:val="Table Grid1"/>
    <w:basedOn w:val="TableNormal"/>
    <w:next w:val="TableGrid"/>
    <w:uiPriority w:val="39"/>
    <w:rsid w:val="0063501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limate.Change.Reviews@dot.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ca.gov/-/media/dot-media/programs/environmental-analysis/documents/f0005686-fes-list-validity-a11y.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ED Review Checklist</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Review Checklist</dc:title>
  <dc:subject>Environmental Document Review Checklist</dc:subject>
  <dc:creator>Division of Environmental Analysis</dc:creator>
  <cp:keywords>Environmental Document, Review, Checklist</cp:keywords>
  <dc:description/>
  <cp:lastModifiedBy>Clark, Jennifer S@DOT</cp:lastModifiedBy>
  <cp:revision>10</cp:revision>
  <dcterms:created xsi:type="dcterms:W3CDTF">2020-06-17T21:54:00Z</dcterms:created>
  <dcterms:modified xsi:type="dcterms:W3CDTF">2020-06-17T23:37:00Z</dcterms:modified>
</cp:coreProperties>
</file>